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A50EE" w14:textId="6AADBE6B" w:rsidR="00FF0EC9" w:rsidRDefault="00FF0EC9" w:rsidP="00FF0EC9">
      <w:bookmarkStart w:id="0" w:name="_GoBack"/>
      <w:bookmarkEnd w:id="0"/>
    </w:p>
    <w:p w14:paraId="28E269A9" w14:textId="266F09AE" w:rsidR="00C51153" w:rsidRPr="00CB3F29" w:rsidRDefault="00FF0EC9" w:rsidP="00CB3F29">
      <w:pPr>
        <w:pStyle w:val="CommentText"/>
        <w:ind w:right="386"/>
        <w:jc w:val="both"/>
      </w:pPr>
      <w:r>
        <w:rPr>
          <w:noProof/>
          <w:lang w:eastAsia="en-GB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E76FF3" w:rsidRPr="00554724" w14:paraId="13AB16D2" w14:textId="77777777" w:rsidTr="0081759A">
        <w:tc>
          <w:tcPr>
            <w:tcW w:w="2438" w:type="dxa"/>
            <w:shd w:val="clear" w:color="auto" w:fill="auto"/>
          </w:tcPr>
          <w:p w14:paraId="3A5F3E25" w14:textId="77777777" w:rsidR="00E76FF3" w:rsidRPr="009D2604" w:rsidRDefault="00E76FF3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To:</w:t>
            </w:r>
          </w:p>
        </w:tc>
        <w:tc>
          <w:tcPr>
            <w:tcW w:w="6406" w:type="dxa"/>
            <w:shd w:val="clear" w:color="auto" w:fill="auto"/>
          </w:tcPr>
          <w:p w14:paraId="52A07C1B" w14:textId="77777777" w:rsidR="00E76FF3" w:rsidRDefault="00E76FF3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Cabinet</w:t>
            </w:r>
          </w:p>
          <w:p w14:paraId="72DFED9A" w14:textId="77777777" w:rsidR="00E76FF3" w:rsidRPr="009D2604" w:rsidRDefault="00E76FF3" w:rsidP="0081759A">
            <w:pPr>
              <w:rPr>
                <w:rStyle w:val="Firstpagetablebold"/>
              </w:rPr>
            </w:pPr>
          </w:p>
        </w:tc>
      </w:tr>
      <w:tr w:rsidR="00E76FF3" w:rsidRPr="00554724" w14:paraId="098DDAD0" w14:textId="77777777" w:rsidTr="0081759A">
        <w:tc>
          <w:tcPr>
            <w:tcW w:w="2438" w:type="dxa"/>
            <w:shd w:val="clear" w:color="auto" w:fill="auto"/>
          </w:tcPr>
          <w:p w14:paraId="25974318" w14:textId="77777777" w:rsidR="00E76FF3" w:rsidRPr="009D2604" w:rsidRDefault="00E76FF3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Date:</w:t>
            </w:r>
          </w:p>
        </w:tc>
        <w:tc>
          <w:tcPr>
            <w:tcW w:w="6406" w:type="dxa"/>
            <w:shd w:val="clear" w:color="auto" w:fill="auto"/>
          </w:tcPr>
          <w:p w14:paraId="71C60C3F" w14:textId="77777777" w:rsidR="00E76FF3" w:rsidRDefault="00E76FF3" w:rsidP="008175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14 June 2023</w:t>
            </w:r>
          </w:p>
          <w:p w14:paraId="36F5AA2A" w14:textId="77777777" w:rsidR="00E76FF3" w:rsidRPr="009D2604" w:rsidRDefault="00E76FF3" w:rsidP="0081759A">
            <w:pPr>
              <w:rPr>
                <w:b/>
              </w:rPr>
            </w:pPr>
          </w:p>
        </w:tc>
      </w:tr>
      <w:tr w:rsidR="00E76FF3" w:rsidRPr="00554724" w14:paraId="6B35E5D5" w14:textId="77777777" w:rsidTr="0081759A">
        <w:tc>
          <w:tcPr>
            <w:tcW w:w="2438" w:type="dxa"/>
            <w:shd w:val="clear" w:color="auto" w:fill="auto"/>
          </w:tcPr>
          <w:p w14:paraId="221010F7" w14:textId="77777777" w:rsidR="00E76FF3" w:rsidRPr="009D2604" w:rsidRDefault="00E76FF3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Report of:</w:t>
            </w:r>
          </w:p>
        </w:tc>
        <w:tc>
          <w:tcPr>
            <w:tcW w:w="6406" w:type="dxa"/>
            <w:shd w:val="clear" w:color="auto" w:fill="auto"/>
          </w:tcPr>
          <w:p w14:paraId="20C8FCA4" w14:textId="0337B8A3" w:rsidR="00E76FF3" w:rsidRDefault="00E76FF3" w:rsidP="008175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Director (Communities and People)</w:t>
            </w:r>
          </w:p>
          <w:p w14:paraId="0CE248A2" w14:textId="77777777" w:rsidR="00E76FF3" w:rsidRDefault="00E76FF3" w:rsidP="008175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Financial Services</w:t>
            </w:r>
          </w:p>
          <w:p w14:paraId="5D679E6F" w14:textId="2423CFA9" w:rsidR="00E76FF3" w:rsidRPr="009D2604" w:rsidRDefault="00E76FF3" w:rsidP="0081759A">
            <w:pPr>
              <w:rPr>
                <w:rStyle w:val="Firstpagetablebold"/>
              </w:rPr>
            </w:pPr>
          </w:p>
        </w:tc>
      </w:tr>
      <w:tr w:rsidR="00E76FF3" w:rsidRPr="00554724" w14:paraId="0927B03B" w14:textId="77777777" w:rsidTr="0081759A">
        <w:tc>
          <w:tcPr>
            <w:tcW w:w="2438" w:type="dxa"/>
            <w:shd w:val="clear" w:color="auto" w:fill="auto"/>
          </w:tcPr>
          <w:p w14:paraId="0DBF1099" w14:textId="60093834" w:rsidR="00E76FF3" w:rsidRPr="009D2604" w:rsidRDefault="00E76FF3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46B38822" w14:textId="77777777" w:rsidR="00E76FF3" w:rsidRDefault="00E76FF3" w:rsidP="008175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Housing Management System Implementation</w:t>
            </w:r>
          </w:p>
          <w:p w14:paraId="75EC6691" w14:textId="6848AA20" w:rsidR="00E76FF3" w:rsidRPr="009D2604" w:rsidRDefault="00E76FF3" w:rsidP="0081759A">
            <w:pPr>
              <w:rPr>
                <w:rStyle w:val="Firstpagetablebold"/>
              </w:rPr>
            </w:pPr>
          </w:p>
        </w:tc>
      </w:tr>
    </w:tbl>
    <w:p w14:paraId="10FC38D6" w14:textId="707A5983" w:rsidR="00C51153" w:rsidRDefault="00C51153" w:rsidP="00E76FF3">
      <w:pPr>
        <w:pStyle w:val="CommentText"/>
        <w:ind w:right="386"/>
        <w:jc w:val="both"/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181D59" w:rsidRPr="00554724" w14:paraId="681A6207" w14:textId="77777777" w:rsidTr="0081759A">
        <w:tc>
          <w:tcPr>
            <w:tcW w:w="8845" w:type="dxa"/>
            <w:gridSpan w:val="2"/>
            <w:tcBorders>
              <w:bottom w:val="single" w:sz="8" w:space="0" w:color="000000" w:themeColor="text1"/>
            </w:tcBorders>
            <w:hideMark/>
          </w:tcPr>
          <w:p w14:paraId="6679C228" w14:textId="77777777" w:rsidR="00181D59" w:rsidRPr="009D2604" w:rsidRDefault="00181D59" w:rsidP="0081759A">
            <w:pPr>
              <w:jc w:val="center"/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Summary and recommendations</w:t>
            </w:r>
          </w:p>
        </w:tc>
      </w:tr>
      <w:tr w:rsidR="00181D59" w:rsidRPr="00554724" w14:paraId="78A589D5" w14:textId="77777777" w:rsidTr="0081759A"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14:paraId="572F9D27" w14:textId="77777777" w:rsidR="00181D59" w:rsidRPr="009D2604" w:rsidRDefault="00181D59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hideMark/>
          </w:tcPr>
          <w:p w14:paraId="7F4115E4" w14:textId="3376B8AE" w:rsidR="00181D59" w:rsidRDefault="00181D59" w:rsidP="0081759A">
            <w:pPr>
              <w:rPr>
                <w:rFonts w:cs="Arial"/>
              </w:rPr>
            </w:pPr>
            <w:r w:rsidRPr="4FB7A04F">
              <w:rPr>
                <w:rFonts w:cs="Arial"/>
              </w:rPr>
              <w:t>To update members o</w:t>
            </w:r>
            <w:r w:rsidR="007C7F84">
              <w:rPr>
                <w:rFonts w:cs="Arial"/>
              </w:rPr>
              <w:t>n the lessons learned from the i</w:t>
            </w:r>
            <w:r w:rsidRPr="4FB7A04F">
              <w:rPr>
                <w:rFonts w:cs="Arial"/>
              </w:rPr>
              <w:t>mplementation o</w:t>
            </w:r>
            <w:r w:rsidR="007C7F84">
              <w:rPr>
                <w:rFonts w:cs="Arial"/>
              </w:rPr>
              <w:t>f the Housing Management System and</w:t>
            </w:r>
            <w:r w:rsidRPr="4FB7A04F">
              <w:rPr>
                <w:rFonts w:cs="Arial"/>
              </w:rPr>
              <w:t xml:space="preserve"> the outcome of discussions with the supplier as t</w:t>
            </w:r>
            <w:r w:rsidR="007C7F84">
              <w:rPr>
                <w:rFonts w:cs="Arial"/>
              </w:rPr>
              <w:t>o potential settlement; and</w:t>
            </w:r>
            <w:r w:rsidRPr="4FB7A04F">
              <w:rPr>
                <w:rFonts w:cs="Arial"/>
              </w:rPr>
              <w:t xml:space="preserve"> to secure additional budget approval for further development of the product after the move to ‘business as usual which has now been secured.</w:t>
            </w:r>
          </w:p>
          <w:p w14:paraId="58ACCF9C" w14:textId="09A0F76F" w:rsidR="00181D59" w:rsidRPr="009D2604" w:rsidRDefault="00181D59" w:rsidP="0081759A"/>
        </w:tc>
      </w:tr>
      <w:tr w:rsidR="00181D59" w:rsidRPr="00554724" w14:paraId="349E23CE" w14:textId="77777777" w:rsidTr="0081759A">
        <w:tc>
          <w:tcPr>
            <w:tcW w:w="243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14:paraId="01A59B61" w14:textId="77777777" w:rsidR="00181D59" w:rsidRPr="009D2604" w:rsidRDefault="00181D59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3ECE4154" w14:textId="77777777" w:rsidR="00181D59" w:rsidRDefault="00181D59" w:rsidP="0081759A">
            <w:r>
              <w:t>No</w:t>
            </w:r>
          </w:p>
          <w:p w14:paraId="49469A66" w14:textId="099E69CF" w:rsidR="000C62B3" w:rsidRPr="009D2604" w:rsidRDefault="000C62B3" w:rsidP="0081759A"/>
        </w:tc>
      </w:tr>
      <w:tr w:rsidR="00181D59" w:rsidRPr="00554724" w14:paraId="4ABD2DB2" w14:textId="77777777" w:rsidTr="000C62B3">
        <w:tc>
          <w:tcPr>
            <w:tcW w:w="243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14:paraId="31D07898" w14:textId="77777777" w:rsidR="00181D59" w:rsidRPr="009D2604" w:rsidRDefault="00181D59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Cabinet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1D4DDEE0" w14:textId="365007FE" w:rsidR="00181D59" w:rsidRDefault="00181D59" w:rsidP="0081759A">
            <w:r w:rsidRPr="009D2604">
              <w:t xml:space="preserve">Councillor </w:t>
            </w:r>
            <w:r w:rsidR="0021704B">
              <w:t>Nigel Chapman</w:t>
            </w:r>
            <w:r w:rsidRPr="009D2604">
              <w:t xml:space="preserve">, </w:t>
            </w:r>
            <w:r w:rsidRPr="00707E41">
              <w:t>Cabinet Member for Citizen Focused Services and Council Companies</w:t>
            </w:r>
          </w:p>
          <w:p w14:paraId="25AF2222" w14:textId="77777777" w:rsidR="00181D59" w:rsidRPr="009D2604" w:rsidRDefault="00181D59" w:rsidP="0081759A"/>
        </w:tc>
      </w:tr>
      <w:tr w:rsidR="00181D59" w:rsidRPr="00554724" w14:paraId="39AECA3E" w14:textId="77777777" w:rsidTr="000C62B3">
        <w:tc>
          <w:tcPr>
            <w:tcW w:w="2438" w:type="dxa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14:paraId="7B70D284" w14:textId="77777777" w:rsidR="00181D59" w:rsidRPr="009D2604" w:rsidRDefault="00181D59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hideMark/>
          </w:tcPr>
          <w:p w14:paraId="2D350632" w14:textId="77777777" w:rsidR="00181D59" w:rsidRDefault="00181D59" w:rsidP="0081759A">
            <w:r>
              <w:t xml:space="preserve">Council Strategy 2020-24 and Budget </w:t>
            </w:r>
          </w:p>
          <w:p w14:paraId="32491B73" w14:textId="0F4459D8" w:rsidR="00181D59" w:rsidRPr="009D2604" w:rsidRDefault="00181D59" w:rsidP="0081759A"/>
        </w:tc>
      </w:tr>
    </w:tbl>
    <w:p w14:paraId="371D30D0" w14:textId="77777777" w:rsidR="00C51153" w:rsidRDefault="00C51153" w:rsidP="007C20F4">
      <w:pPr>
        <w:pStyle w:val="CommentText"/>
        <w:ind w:right="386" w:firstLine="540"/>
        <w:jc w:val="both"/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8419"/>
      </w:tblGrid>
      <w:tr w:rsidR="000C62B3" w:rsidRPr="00554724" w14:paraId="21958546" w14:textId="77777777" w:rsidTr="000C62B3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 w:themeColor="text1"/>
            </w:tcBorders>
          </w:tcPr>
          <w:p w14:paraId="779EC918" w14:textId="77777777" w:rsidR="000C62B3" w:rsidRPr="009D2604" w:rsidRDefault="000C62B3" w:rsidP="0081759A">
            <w:r>
              <w:rPr>
                <w:rStyle w:val="Firstpagetablebold"/>
              </w:rPr>
              <w:t>Recommendations</w:t>
            </w:r>
            <w:r w:rsidRPr="009D2604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Pr="009D2604">
              <w:rPr>
                <w:rStyle w:val="Firstpagetablebold"/>
              </w:rPr>
              <w:t>That Cabinet resolves to:</w:t>
            </w:r>
          </w:p>
        </w:tc>
      </w:tr>
      <w:tr w:rsidR="000C62B3" w:rsidRPr="00554724" w14:paraId="3A777248" w14:textId="77777777" w:rsidTr="000C62B3">
        <w:trPr>
          <w:trHeight w:val="283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</w:tcPr>
          <w:p w14:paraId="0026831C" w14:textId="77777777" w:rsidR="000C62B3" w:rsidRPr="009D2604" w:rsidRDefault="000C62B3" w:rsidP="0081759A">
            <w:r w:rsidRPr="009D2604">
              <w:t>1.</w:t>
            </w:r>
          </w:p>
        </w:tc>
        <w:tc>
          <w:tcPr>
            <w:tcW w:w="8419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BC41502" w14:textId="049A610F" w:rsidR="000C62B3" w:rsidRDefault="000C62B3" w:rsidP="0081759A">
            <w:pPr>
              <w:rPr>
                <w:rFonts w:cs="Arial"/>
              </w:rPr>
            </w:pPr>
            <w:r w:rsidRPr="000C62B3">
              <w:rPr>
                <w:rFonts w:cs="Arial"/>
                <w:b/>
              </w:rPr>
              <w:t>Note</w:t>
            </w:r>
            <w:r w:rsidRPr="00E02E5C">
              <w:rPr>
                <w:rFonts w:cs="Arial"/>
              </w:rPr>
              <w:t xml:space="preserve"> the lessons learned from the </w:t>
            </w:r>
            <w:r>
              <w:rPr>
                <w:rFonts w:cs="Arial"/>
              </w:rPr>
              <w:t>system i</w:t>
            </w:r>
            <w:r w:rsidRPr="00E02E5C">
              <w:rPr>
                <w:rFonts w:cs="Arial"/>
              </w:rPr>
              <w:t>mplementation</w:t>
            </w:r>
            <w:r>
              <w:rPr>
                <w:rFonts w:cs="Arial"/>
              </w:rPr>
              <w:t>;</w:t>
            </w:r>
          </w:p>
          <w:p w14:paraId="608070E2" w14:textId="42636FC8" w:rsidR="000C62B3" w:rsidRPr="009D2604" w:rsidRDefault="000C62B3" w:rsidP="0081759A"/>
        </w:tc>
      </w:tr>
      <w:tr w:rsidR="000C62B3" w:rsidRPr="00554724" w14:paraId="1806C223" w14:textId="77777777" w:rsidTr="000C62B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0132614F" w14:textId="2C66E743" w:rsidR="000C62B3" w:rsidRPr="009D2604" w:rsidRDefault="000C62B3" w:rsidP="0081759A">
            <w:r>
              <w:t>2.</w:t>
            </w: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5F15E7BC" w14:textId="5F6DAD5D" w:rsidR="000C62B3" w:rsidRDefault="000C62B3" w:rsidP="0081759A">
            <w:pPr>
              <w:rPr>
                <w:rFonts w:cs="Arial"/>
              </w:rPr>
            </w:pPr>
            <w:r w:rsidRPr="000C62B3">
              <w:rPr>
                <w:rFonts w:cs="Arial"/>
                <w:b/>
              </w:rPr>
              <w:t>Approve</w:t>
            </w:r>
            <w:r>
              <w:rPr>
                <w:rFonts w:cs="Arial"/>
              </w:rPr>
              <w:t xml:space="preserve"> the proposed settlement terms offered by the supplier as referenced in Appendix 4 (exempt) and </w:t>
            </w:r>
            <w:r w:rsidRPr="0021704B">
              <w:rPr>
                <w:rFonts w:cs="Arial"/>
                <w:b/>
              </w:rPr>
              <w:t>delegate authority</w:t>
            </w:r>
            <w:r>
              <w:rPr>
                <w:rFonts w:cs="Arial"/>
              </w:rPr>
              <w:t xml:space="preserve"> to the Executive Director (Communities and People) in consultation with the Head of Financial Services and the Head of Law and Governance to finalise the terms;</w:t>
            </w:r>
          </w:p>
          <w:p w14:paraId="04CBC30F" w14:textId="1A4B8ABB" w:rsidR="000C62B3" w:rsidRPr="009D2604" w:rsidRDefault="000C62B3" w:rsidP="0081759A"/>
        </w:tc>
      </w:tr>
      <w:tr w:rsidR="000C62B3" w:rsidRPr="00554724" w14:paraId="164B0332" w14:textId="77777777" w:rsidTr="000C62B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44577120" w14:textId="6667F78A" w:rsidR="000C62B3" w:rsidRPr="009D2604" w:rsidRDefault="000C62B3" w:rsidP="0081759A">
            <w:r>
              <w:t>3.</w:t>
            </w: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AEDAAAA" w14:textId="7C44FF5E" w:rsidR="000C62B3" w:rsidRDefault="00FA2A57" w:rsidP="0081759A">
            <w:pPr>
              <w:rPr>
                <w:rFonts w:cs="Arial"/>
              </w:rPr>
            </w:pPr>
            <w:r w:rsidRPr="00FA2A57">
              <w:rPr>
                <w:rFonts w:cs="Arial"/>
                <w:b/>
              </w:rPr>
              <w:t>R</w:t>
            </w:r>
            <w:r w:rsidR="000C62B3" w:rsidRPr="00FA2A57">
              <w:rPr>
                <w:rFonts w:cs="Arial"/>
                <w:b/>
              </w:rPr>
              <w:t>ecommend to Council</w:t>
            </w:r>
            <w:r w:rsidR="000C62B3">
              <w:rPr>
                <w:rFonts w:cs="Arial"/>
              </w:rPr>
              <w:t xml:space="preserve"> the approval of additional budget of £263k in 2022-23 as detailed in paragraph</w:t>
            </w:r>
            <w:r w:rsidR="000C62B3" w:rsidRPr="008841D4">
              <w:rPr>
                <w:rFonts w:cs="Arial"/>
              </w:rPr>
              <w:t xml:space="preserve"> </w:t>
            </w:r>
            <w:r w:rsidR="000C62B3">
              <w:rPr>
                <w:rFonts w:cs="Arial"/>
              </w:rPr>
              <w:t>8 below; and</w:t>
            </w:r>
          </w:p>
          <w:p w14:paraId="699BBA67" w14:textId="0373576D" w:rsidR="000C62B3" w:rsidRPr="009D2604" w:rsidRDefault="000C62B3" w:rsidP="0081759A"/>
        </w:tc>
      </w:tr>
      <w:tr w:rsidR="000C62B3" w:rsidRPr="00554724" w14:paraId="6747384F" w14:textId="77777777" w:rsidTr="000C62B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7BB05C0" w14:textId="0AB93332" w:rsidR="000C62B3" w:rsidRPr="009D2604" w:rsidRDefault="000C62B3" w:rsidP="0081759A">
            <w:r>
              <w:t>4.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D87683" w14:textId="329C68E2" w:rsidR="000C62B3" w:rsidRPr="000C62B3" w:rsidRDefault="00FA2A57" w:rsidP="0081759A">
            <w:pPr>
              <w:rPr>
                <w:rFonts w:cs="Arial"/>
              </w:rPr>
            </w:pPr>
            <w:r w:rsidRPr="00FA2A57">
              <w:rPr>
                <w:rFonts w:cs="Arial"/>
                <w:b/>
              </w:rPr>
              <w:t>R</w:t>
            </w:r>
            <w:r w:rsidR="000C62B3" w:rsidRPr="00FA2A57">
              <w:rPr>
                <w:rFonts w:cs="Arial"/>
                <w:b/>
              </w:rPr>
              <w:t>ecommend to Council</w:t>
            </w:r>
            <w:r w:rsidR="000C62B3">
              <w:rPr>
                <w:rFonts w:cs="Arial"/>
              </w:rPr>
              <w:t xml:space="preserve"> the inclusion of an additional budgetary amount of £497k </w:t>
            </w:r>
            <w:r>
              <w:rPr>
                <w:rFonts w:cs="Arial"/>
              </w:rPr>
              <w:t xml:space="preserve">of capital </w:t>
            </w:r>
            <w:r w:rsidR="000C62B3">
              <w:rPr>
                <w:rFonts w:cs="Arial"/>
              </w:rPr>
              <w:t>and £97k of revenue over the next 4 year period for the further development of the system (paragraphs 9-11).</w:t>
            </w:r>
          </w:p>
        </w:tc>
      </w:tr>
    </w:tbl>
    <w:p w14:paraId="32B771A3" w14:textId="77777777" w:rsidR="00FE7FA9" w:rsidRDefault="00FE7FA9">
      <w:pPr>
        <w:sectPr w:rsidR="00FE7FA9" w:rsidSect="00962190">
          <w:headerReference w:type="default" r:id="rId11"/>
          <w:footerReference w:type="default" r:id="rId12"/>
          <w:pgSz w:w="11906" w:h="16838"/>
          <w:pgMar w:top="851" w:right="720" w:bottom="1440" w:left="1560" w:header="708" w:footer="632" w:gutter="0"/>
          <w:cols w:space="708"/>
          <w:docGrid w:linePitch="360"/>
        </w:sectPr>
      </w:pPr>
    </w:p>
    <w:p w14:paraId="0F2832B2" w14:textId="142D8E44" w:rsidR="00FE7FA9" w:rsidRDefault="00FE7F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5939"/>
      </w:tblGrid>
      <w:tr w:rsidR="008249DA" w:rsidRPr="00AA2A00" w14:paraId="6C574B46" w14:textId="77777777" w:rsidTr="008249DA">
        <w:tc>
          <w:tcPr>
            <w:tcW w:w="88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2F6FEC" w14:textId="77777777" w:rsidR="008249DA" w:rsidRDefault="008249DA" w:rsidP="0081759A">
            <w:pPr>
              <w:jc w:val="center"/>
              <w:rPr>
                <w:rStyle w:val="Firstpagetablebold"/>
                <w:rFonts w:cs="Arial"/>
              </w:rPr>
            </w:pPr>
            <w:r w:rsidRPr="00AA2A00">
              <w:rPr>
                <w:rStyle w:val="Firstpagetablebold"/>
                <w:rFonts w:cs="Arial"/>
              </w:rPr>
              <w:t>Appendices</w:t>
            </w:r>
          </w:p>
          <w:p w14:paraId="1936F4BA" w14:textId="77777777" w:rsidR="00CB3F29" w:rsidRPr="00AA2A00" w:rsidRDefault="00CB3F29" w:rsidP="0081759A">
            <w:pPr>
              <w:jc w:val="center"/>
              <w:rPr>
                <w:rFonts w:cs="Arial"/>
              </w:rPr>
            </w:pPr>
          </w:p>
        </w:tc>
      </w:tr>
      <w:tr w:rsidR="008249DA" w:rsidRPr="00AA2A00" w14:paraId="004345A9" w14:textId="77777777" w:rsidTr="008249DA">
        <w:tc>
          <w:tcPr>
            <w:tcW w:w="290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14:paraId="6BEFB61C" w14:textId="57E5A84C" w:rsidR="008249DA" w:rsidRPr="00AA2A00" w:rsidRDefault="008249DA" w:rsidP="0081759A">
            <w:pPr>
              <w:rPr>
                <w:rFonts w:cs="Arial"/>
              </w:rPr>
            </w:pPr>
            <w:r w:rsidRPr="00AA2A00">
              <w:rPr>
                <w:rFonts w:cs="Arial"/>
              </w:rPr>
              <w:t>Appendix 1</w:t>
            </w:r>
            <w:r>
              <w:rPr>
                <w:rFonts w:cs="Arial"/>
              </w:rPr>
              <w:t xml:space="preserve"> (Exempt)</w:t>
            </w:r>
          </w:p>
        </w:tc>
        <w:tc>
          <w:tcPr>
            <w:tcW w:w="5939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3D4954DE" w14:textId="68DF1326" w:rsidR="008249DA" w:rsidRDefault="00CB3F29" w:rsidP="0081759A">
            <w:r>
              <w:t>External ‘lessons l</w:t>
            </w:r>
            <w:r w:rsidR="008249DA">
              <w:t>earned</w:t>
            </w:r>
            <w:r>
              <w:t>’ r</w:t>
            </w:r>
            <w:r w:rsidR="008249DA">
              <w:t>eport</w:t>
            </w:r>
          </w:p>
          <w:p w14:paraId="662A4FC6" w14:textId="6DB28E4C" w:rsidR="008249DA" w:rsidRPr="00AA2A00" w:rsidRDefault="008249DA" w:rsidP="0081759A">
            <w:pPr>
              <w:rPr>
                <w:rFonts w:cs="Arial"/>
              </w:rPr>
            </w:pPr>
          </w:p>
        </w:tc>
      </w:tr>
      <w:tr w:rsidR="008249DA" w:rsidRPr="00AA2A00" w14:paraId="5E771693" w14:textId="77777777" w:rsidTr="008249DA">
        <w:tc>
          <w:tcPr>
            <w:tcW w:w="290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14:paraId="70AB6ADB" w14:textId="435F3B81" w:rsidR="008249DA" w:rsidRPr="00AA2A00" w:rsidRDefault="008249DA" w:rsidP="0081759A">
            <w:pPr>
              <w:rPr>
                <w:rFonts w:cs="Arial"/>
              </w:rPr>
            </w:pPr>
            <w:r>
              <w:rPr>
                <w:rFonts w:cs="Arial"/>
              </w:rPr>
              <w:t>Appendix 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4B2DF629" w14:textId="77777777" w:rsidR="008249DA" w:rsidRDefault="008249DA" w:rsidP="0081759A">
            <w:r>
              <w:t>Summary of lessons learned</w:t>
            </w:r>
          </w:p>
          <w:p w14:paraId="7B2F3E54" w14:textId="2BDCA836" w:rsidR="008249DA" w:rsidRDefault="008249DA" w:rsidP="0081759A"/>
        </w:tc>
      </w:tr>
      <w:tr w:rsidR="008249DA" w:rsidRPr="00AA2A00" w14:paraId="5DA81463" w14:textId="77777777" w:rsidTr="008249DA">
        <w:tc>
          <w:tcPr>
            <w:tcW w:w="290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14:paraId="686D4475" w14:textId="457F0663" w:rsidR="008249DA" w:rsidRPr="00AA2A00" w:rsidRDefault="008249DA" w:rsidP="0081759A">
            <w:pPr>
              <w:rPr>
                <w:rFonts w:cs="Arial"/>
              </w:rPr>
            </w:pPr>
            <w:r>
              <w:rPr>
                <w:rFonts w:cs="Arial"/>
              </w:rPr>
              <w:t>Appendix 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3C99FE75" w14:textId="77777777" w:rsidR="008249DA" w:rsidRDefault="008249DA" w:rsidP="0081759A">
            <w:r>
              <w:t>Budgetary provision of exploitation of the system and ongoing revenue</w:t>
            </w:r>
          </w:p>
          <w:p w14:paraId="42E81CDD" w14:textId="0B105271" w:rsidR="0022343A" w:rsidRDefault="0022343A" w:rsidP="0081759A"/>
        </w:tc>
      </w:tr>
      <w:tr w:rsidR="008249DA" w:rsidRPr="00AA2A00" w14:paraId="566A0447" w14:textId="77777777" w:rsidTr="008249DA">
        <w:tc>
          <w:tcPr>
            <w:tcW w:w="290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14:paraId="187525A6" w14:textId="0302D437" w:rsidR="008249DA" w:rsidRPr="00AA2A00" w:rsidRDefault="008249DA" w:rsidP="0081759A">
            <w:pPr>
              <w:rPr>
                <w:rFonts w:cs="Arial"/>
              </w:rPr>
            </w:pPr>
            <w:r>
              <w:rPr>
                <w:rFonts w:cs="Arial"/>
              </w:rPr>
              <w:t>Appendix 4 (Exempt)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3FED0054" w14:textId="50EE75F1" w:rsidR="008249DA" w:rsidRDefault="0022343A" w:rsidP="0081759A">
            <w:r>
              <w:t>Discussions with the supplier</w:t>
            </w:r>
          </w:p>
          <w:p w14:paraId="61320155" w14:textId="7AC3ADBC" w:rsidR="0022343A" w:rsidRDefault="0022343A" w:rsidP="0081759A"/>
        </w:tc>
      </w:tr>
      <w:tr w:rsidR="008249DA" w:rsidRPr="00AA2A00" w14:paraId="0BC578AD" w14:textId="77777777" w:rsidTr="008249DA">
        <w:tc>
          <w:tcPr>
            <w:tcW w:w="290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</w:tcPr>
          <w:p w14:paraId="262FFB02" w14:textId="658893A8" w:rsidR="008249DA" w:rsidRPr="00AA2A00" w:rsidRDefault="0022343A" w:rsidP="0081759A">
            <w:pPr>
              <w:rPr>
                <w:rFonts w:cs="Arial"/>
              </w:rPr>
            </w:pPr>
            <w:r>
              <w:rPr>
                <w:rFonts w:cs="Arial"/>
              </w:rPr>
              <w:t>Appendix 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24352A8" w14:textId="77777777" w:rsidR="008249DA" w:rsidRDefault="0022343A" w:rsidP="0081759A">
            <w:r>
              <w:t>Risk Register</w:t>
            </w:r>
          </w:p>
          <w:p w14:paraId="19BD3C78" w14:textId="7C964955" w:rsidR="00FE7FA9" w:rsidRDefault="00FE7FA9" w:rsidP="0081759A"/>
        </w:tc>
      </w:tr>
    </w:tbl>
    <w:p w14:paraId="762C6055" w14:textId="2C8833C5" w:rsidR="00F4367A" w:rsidRPr="0022343A" w:rsidRDefault="00F4367A" w:rsidP="0022343A">
      <w:pPr>
        <w:pStyle w:val="CommentText"/>
        <w:ind w:right="386" w:firstLine="540"/>
        <w:jc w:val="both"/>
      </w:pPr>
      <w:r w:rsidRPr="00FC3A80">
        <w:t xml:space="preserve">                                                                              </w:t>
      </w:r>
      <w:r w:rsidRPr="0097022F">
        <w:rPr>
          <w:rFonts w:cs="Arial"/>
          <w:b/>
          <w:bCs/>
        </w:rPr>
        <w:tab/>
      </w:r>
    </w:p>
    <w:p w14:paraId="11AA6E27" w14:textId="77777777" w:rsidR="00F05EA1" w:rsidRDefault="00F05EA1" w:rsidP="00942056">
      <w:pPr>
        <w:ind w:right="386"/>
        <w:jc w:val="both"/>
        <w:rPr>
          <w:b/>
          <w:sz w:val="22"/>
          <w:szCs w:val="22"/>
        </w:rPr>
      </w:pPr>
    </w:p>
    <w:p w14:paraId="6751595D" w14:textId="4E0FCF93" w:rsidR="00B3306E" w:rsidRPr="0022343A" w:rsidRDefault="00302E25" w:rsidP="00942056">
      <w:pPr>
        <w:ind w:right="386"/>
        <w:jc w:val="both"/>
        <w:rPr>
          <w:b/>
        </w:rPr>
      </w:pPr>
      <w:r w:rsidRPr="0022343A">
        <w:rPr>
          <w:b/>
        </w:rPr>
        <w:t>Introduction</w:t>
      </w:r>
    </w:p>
    <w:p w14:paraId="36DE2764" w14:textId="77777777" w:rsidR="00B3306E" w:rsidRPr="005B7689" w:rsidRDefault="00B3306E" w:rsidP="007C20F4">
      <w:pPr>
        <w:ind w:right="386" w:firstLine="540"/>
        <w:jc w:val="both"/>
        <w:rPr>
          <w:b/>
          <w:sz w:val="22"/>
          <w:szCs w:val="22"/>
        </w:rPr>
      </w:pPr>
    </w:p>
    <w:p w14:paraId="00947506" w14:textId="3D51D05F" w:rsidR="001906ED" w:rsidRDefault="00302E25" w:rsidP="00B15FFA">
      <w:pPr>
        <w:pStyle w:val="ListParagraph"/>
        <w:numPr>
          <w:ilvl w:val="0"/>
          <w:numId w:val="5"/>
        </w:numPr>
        <w:ind w:right="386" w:hanging="720"/>
        <w:rPr>
          <w:rFonts w:cs="Arial"/>
        </w:rPr>
      </w:pPr>
      <w:r w:rsidRPr="001906ED">
        <w:rPr>
          <w:rFonts w:cs="Arial"/>
        </w:rPr>
        <w:t>On the 18</w:t>
      </w:r>
      <w:r w:rsidRPr="001906ED">
        <w:rPr>
          <w:rFonts w:cs="Arial"/>
          <w:vertAlign w:val="superscript"/>
        </w:rPr>
        <w:t>th</w:t>
      </w:r>
      <w:r w:rsidRPr="001906ED">
        <w:rPr>
          <w:rFonts w:cs="Arial"/>
        </w:rPr>
        <w:t xml:space="preserve"> January 2023 </w:t>
      </w:r>
      <w:r w:rsidR="00CB3F29">
        <w:rPr>
          <w:rFonts w:cs="Arial"/>
        </w:rPr>
        <w:t xml:space="preserve">the </w:t>
      </w:r>
      <w:r w:rsidRPr="001906ED">
        <w:rPr>
          <w:rFonts w:cs="Arial"/>
        </w:rPr>
        <w:t>Aud</w:t>
      </w:r>
      <w:r w:rsidR="00CB3F29">
        <w:rPr>
          <w:rFonts w:cs="Arial"/>
        </w:rPr>
        <w:t>it and Governance Committee was</w:t>
      </w:r>
      <w:r w:rsidRPr="001906ED">
        <w:rPr>
          <w:rFonts w:cs="Arial"/>
        </w:rPr>
        <w:t xml:space="preserve"> presented with a report on the issues arising during the implementation of the Housing Management System. Much of what was reported to Audit and Governance Committee</w:t>
      </w:r>
      <w:r w:rsidR="00F05EA1" w:rsidRPr="001906ED">
        <w:rPr>
          <w:rFonts w:cs="Arial"/>
        </w:rPr>
        <w:t xml:space="preserve"> </w:t>
      </w:r>
      <w:r w:rsidRPr="001906ED">
        <w:rPr>
          <w:rFonts w:cs="Arial"/>
        </w:rPr>
        <w:t>was held in confidential session</w:t>
      </w:r>
      <w:r w:rsidR="006B2A59">
        <w:rPr>
          <w:rFonts w:cs="Arial"/>
        </w:rPr>
        <w:t xml:space="preserve">. The </w:t>
      </w:r>
      <w:r w:rsidR="00322571">
        <w:rPr>
          <w:rFonts w:cs="Arial"/>
        </w:rPr>
        <w:t xml:space="preserve">external </w:t>
      </w:r>
      <w:r w:rsidR="006E4B0D">
        <w:rPr>
          <w:rFonts w:cs="Arial"/>
        </w:rPr>
        <w:t>consultant’s</w:t>
      </w:r>
      <w:r w:rsidR="00322571">
        <w:rPr>
          <w:rFonts w:cs="Arial"/>
        </w:rPr>
        <w:t xml:space="preserve"> </w:t>
      </w:r>
      <w:r w:rsidR="006B2A59">
        <w:rPr>
          <w:rFonts w:cs="Arial"/>
        </w:rPr>
        <w:t xml:space="preserve">report </w:t>
      </w:r>
      <w:r w:rsidR="00322571">
        <w:rPr>
          <w:rFonts w:cs="Arial"/>
        </w:rPr>
        <w:t xml:space="preserve">on lessons learned </w:t>
      </w:r>
      <w:r w:rsidR="006B2A59">
        <w:rPr>
          <w:rFonts w:cs="Arial"/>
        </w:rPr>
        <w:t>presented to Audit and G</w:t>
      </w:r>
      <w:r w:rsidR="001906ED" w:rsidRPr="001906ED">
        <w:rPr>
          <w:rFonts w:cs="Arial"/>
        </w:rPr>
        <w:t xml:space="preserve">overnance </w:t>
      </w:r>
      <w:r w:rsidR="006B2A59">
        <w:rPr>
          <w:rFonts w:cs="Arial"/>
        </w:rPr>
        <w:t xml:space="preserve">Committee </w:t>
      </w:r>
      <w:r w:rsidR="001906ED" w:rsidRPr="001906ED">
        <w:rPr>
          <w:rFonts w:cs="Arial"/>
        </w:rPr>
        <w:t xml:space="preserve">has been replicated in the </w:t>
      </w:r>
      <w:r w:rsidR="00322571">
        <w:rPr>
          <w:rFonts w:cs="Arial"/>
        </w:rPr>
        <w:t xml:space="preserve">Confidential </w:t>
      </w:r>
      <w:r w:rsidR="001906ED" w:rsidRPr="001906ED">
        <w:rPr>
          <w:rFonts w:cs="Arial"/>
        </w:rPr>
        <w:t xml:space="preserve">Appendix </w:t>
      </w:r>
      <w:r w:rsidR="00322571">
        <w:rPr>
          <w:rFonts w:cs="Arial"/>
        </w:rPr>
        <w:t xml:space="preserve">1 </w:t>
      </w:r>
      <w:r w:rsidR="001906ED" w:rsidRPr="001906ED">
        <w:rPr>
          <w:rFonts w:cs="Arial"/>
        </w:rPr>
        <w:t xml:space="preserve">for ease of </w:t>
      </w:r>
      <w:r w:rsidR="00EA500C">
        <w:rPr>
          <w:rFonts w:cs="Arial"/>
        </w:rPr>
        <w:t>reference.</w:t>
      </w:r>
    </w:p>
    <w:p w14:paraId="03CAFC14" w14:textId="77777777" w:rsidR="001906ED" w:rsidRDefault="001906ED" w:rsidP="001906ED">
      <w:pPr>
        <w:pStyle w:val="ListParagraph"/>
        <w:ind w:right="386"/>
        <w:rPr>
          <w:rFonts w:cs="Arial"/>
        </w:rPr>
      </w:pPr>
    </w:p>
    <w:p w14:paraId="4E390B25" w14:textId="3972CA63" w:rsidR="001906ED" w:rsidRPr="001906ED" w:rsidRDefault="001906ED" w:rsidP="001906ED">
      <w:pPr>
        <w:ind w:right="386"/>
        <w:rPr>
          <w:rFonts w:cs="Arial"/>
          <w:b/>
        </w:rPr>
      </w:pPr>
      <w:r w:rsidRPr="001906ED">
        <w:rPr>
          <w:rFonts w:cs="Arial"/>
          <w:b/>
        </w:rPr>
        <w:t>Background</w:t>
      </w:r>
    </w:p>
    <w:p w14:paraId="0A9CB906" w14:textId="77777777" w:rsidR="001906ED" w:rsidRPr="001906ED" w:rsidRDefault="001906ED" w:rsidP="001906ED">
      <w:pPr>
        <w:ind w:right="386"/>
        <w:rPr>
          <w:rFonts w:cs="Arial"/>
        </w:rPr>
      </w:pPr>
    </w:p>
    <w:p w14:paraId="6D20FCC9" w14:textId="7F8329BE" w:rsidR="00EA500C" w:rsidRDefault="00EA500C" w:rsidP="00B15FFA">
      <w:pPr>
        <w:pStyle w:val="ListParagraph"/>
        <w:numPr>
          <w:ilvl w:val="0"/>
          <w:numId w:val="5"/>
        </w:numPr>
        <w:ind w:right="386" w:hanging="720"/>
        <w:rPr>
          <w:rFonts w:cs="Arial"/>
        </w:rPr>
      </w:pPr>
      <w:r>
        <w:rPr>
          <w:rFonts w:cs="Arial"/>
        </w:rPr>
        <w:t xml:space="preserve">Members will be aware of the issues arising from the implementation of the Housing Management System, a system which was originally scheduled to go live on </w:t>
      </w:r>
      <w:r w:rsidR="004B63F3">
        <w:rPr>
          <w:rFonts w:cs="Arial"/>
        </w:rPr>
        <w:t>May 2018</w:t>
      </w:r>
      <w:r>
        <w:rPr>
          <w:rFonts w:cs="Arial"/>
        </w:rPr>
        <w:t xml:space="preserve"> but had a delayed go live date of </w:t>
      </w:r>
      <w:r w:rsidR="004B63F3">
        <w:rPr>
          <w:rFonts w:cs="Arial"/>
        </w:rPr>
        <w:t>May 2021</w:t>
      </w:r>
      <w:r>
        <w:rPr>
          <w:rFonts w:cs="Arial"/>
        </w:rPr>
        <w:t xml:space="preserve">. </w:t>
      </w:r>
      <w:r w:rsidR="00CB3F29">
        <w:rPr>
          <w:rFonts w:cs="Arial"/>
        </w:rPr>
        <w:t xml:space="preserve"> </w:t>
      </w:r>
      <w:r>
        <w:rPr>
          <w:rFonts w:cs="Arial"/>
        </w:rPr>
        <w:t xml:space="preserve">Once go live was initiated the system suffered from data migration problems which resulted in </w:t>
      </w:r>
      <w:r w:rsidR="004B63F3">
        <w:rPr>
          <w:rFonts w:cs="Arial"/>
        </w:rPr>
        <w:t xml:space="preserve">significant business disruption and a delay in </w:t>
      </w:r>
      <w:r>
        <w:rPr>
          <w:rFonts w:cs="Arial"/>
        </w:rPr>
        <w:t xml:space="preserve">reaching a </w:t>
      </w:r>
      <w:r w:rsidR="004B63F3">
        <w:rPr>
          <w:rFonts w:cs="Arial"/>
        </w:rPr>
        <w:t>‘</w:t>
      </w:r>
      <w:r>
        <w:rPr>
          <w:rFonts w:cs="Arial"/>
        </w:rPr>
        <w:t>steady state</w:t>
      </w:r>
      <w:r w:rsidR="004B63F3">
        <w:rPr>
          <w:rFonts w:cs="Arial"/>
        </w:rPr>
        <w:t>’</w:t>
      </w:r>
      <w:r>
        <w:rPr>
          <w:rFonts w:cs="Arial"/>
        </w:rPr>
        <w:t xml:space="preserve"> </w:t>
      </w:r>
      <w:r w:rsidR="004B63F3">
        <w:rPr>
          <w:rFonts w:cs="Arial"/>
        </w:rPr>
        <w:t>and ‘</w:t>
      </w:r>
      <w:r>
        <w:rPr>
          <w:rFonts w:cs="Arial"/>
        </w:rPr>
        <w:t>business as usual</w:t>
      </w:r>
      <w:r w:rsidR="004B63F3">
        <w:rPr>
          <w:rFonts w:cs="Arial"/>
        </w:rPr>
        <w:t xml:space="preserve">’ until </w:t>
      </w:r>
      <w:r>
        <w:rPr>
          <w:rFonts w:cs="Arial"/>
        </w:rPr>
        <w:t>November 2022</w:t>
      </w:r>
      <w:r w:rsidR="004B63F3">
        <w:rPr>
          <w:rFonts w:cs="Arial"/>
        </w:rPr>
        <w:t xml:space="preserve">. </w:t>
      </w:r>
      <w:r w:rsidR="00E57440">
        <w:rPr>
          <w:rFonts w:cs="Arial"/>
        </w:rPr>
        <w:t xml:space="preserve">Oxford Direct Services Ltd have only recently submitted their Statement of Accounts for the year end 31-3-2021 to the external auditors, which has a consequential impact on the production of the Council’s Group accounts for the same year. </w:t>
      </w:r>
      <w:r>
        <w:rPr>
          <w:rFonts w:cs="Arial"/>
        </w:rPr>
        <w:t xml:space="preserve"> </w:t>
      </w:r>
    </w:p>
    <w:p w14:paraId="72B54CFC" w14:textId="77777777" w:rsidR="00FE7FA9" w:rsidRDefault="00FE7FA9" w:rsidP="00FE7FA9">
      <w:pPr>
        <w:pStyle w:val="ListParagraph"/>
        <w:ind w:right="386"/>
        <w:rPr>
          <w:rFonts w:cs="Arial"/>
        </w:rPr>
      </w:pPr>
    </w:p>
    <w:p w14:paraId="26B4256E" w14:textId="7FDF6C1A" w:rsidR="000C5F49" w:rsidRDefault="00EA500C" w:rsidP="00B15FFA">
      <w:pPr>
        <w:pStyle w:val="ListParagraph"/>
        <w:numPr>
          <w:ilvl w:val="0"/>
          <w:numId w:val="5"/>
        </w:numPr>
        <w:ind w:right="386" w:hanging="720"/>
        <w:rPr>
          <w:rFonts w:cs="Arial"/>
        </w:rPr>
      </w:pPr>
      <w:r>
        <w:rPr>
          <w:rFonts w:cs="Arial"/>
        </w:rPr>
        <w:t xml:space="preserve">The confidential report and accompanying </w:t>
      </w:r>
      <w:r w:rsidR="00AE55E5">
        <w:rPr>
          <w:rFonts w:cs="Arial"/>
        </w:rPr>
        <w:t xml:space="preserve">exempt </w:t>
      </w:r>
      <w:r>
        <w:rPr>
          <w:rFonts w:cs="Arial"/>
        </w:rPr>
        <w:t xml:space="preserve">appendices is attached although the ‘lessons learned’ from the implementation have been summarised in Appendix 2. The Organisational Change Board chaired by the Executive Director of Resources </w:t>
      </w:r>
      <w:r w:rsidR="000C5F49">
        <w:rPr>
          <w:rFonts w:cs="Arial"/>
        </w:rPr>
        <w:t>has re-enforced the need for project managers to have regard to these lessons learned when embarking on a project</w:t>
      </w:r>
      <w:r w:rsidR="00E57440">
        <w:rPr>
          <w:rFonts w:cs="Arial"/>
        </w:rPr>
        <w:t>.</w:t>
      </w:r>
      <w:r w:rsidR="000C5F49">
        <w:rPr>
          <w:rFonts w:cs="Arial"/>
        </w:rPr>
        <w:t xml:space="preserve"> </w:t>
      </w:r>
    </w:p>
    <w:p w14:paraId="3F3CB097" w14:textId="77777777" w:rsidR="00FE7FA9" w:rsidRPr="00FE7FA9" w:rsidRDefault="00FE7FA9" w:rsidP="00FE7FA9">
      <w:pPr>
        <w:ind w:right="386"/>
        <w:rPr>
          <w:rFonts w:cs="Arial"/>
        </w:rPr>
      </w:pPr>
    </w:p>
    <w:p w14:paraId="4816E61A" w14:textId="2906C3B8" w:rsidR="000C5F49" w:rsidRDefault="000C5F49" w:rsidP="00B15FFA">
      <w:pPr>
        <w:pStyle w:val="ListParagraph"/>
        <w:numPr>
          <w:ilvl w:val="0"/>
          <w:numId w:val="5"/>
        </w:numPr>
        <w:ind w:right="386" w:hanging="720"/>
        <w:rPr>
          <w:rFonts w:cs="Arial"/>
        </w:rPr>
      </w:pPr>
      <w:r w:rsidRPr="4FB7A04F">
        <w:rPr>
          <w:rFonts w:cs="Arial"/>
        </w:rPr>
        <w:t>Key elements</w:t>
      </w:r>
      <w:r w:rsidR="00CB3F29">
        <w:rPr>
          <w:rFonts w:cs="Arial"/>
        </w:rPr>
        <w:t xml:space="preserve"> of the lessons learned include</w:t>
      </w:r>
      <w:r w:rsidRPr="4FB7A04F">
        <w:rPr>
          <w:rFonts w:cs="Arial"/>
        </w:rPr>
        <w:t>:</w:t>
      </w:r>
    </w:p>
    <w:p w14:paraId="5F7C672F" w14:textId="7975525B" w:rsidR="000C5F49" w:rsidRDefault="000C5F49" w:rsidP="00B15FFA">
      <w:pPr>
        <w:pStyle w:val="ListParagraph"/>
        <w:numPr>
          <w:ilvl w:val="1"/>
          <w:numId w:val="5"/>
        </w:numPr>
        <w:ind w:right="386"/>
        <w:rPr>
          <w:rFonts w:cs="Arial"/>
        </w:rPr>
      </w:pPr>
      <w:r>
        <w:rPr>
          <w:rFonts w:cs="Arial"/>
        </w:rPr>
        <w:t>Taking the right procurement decision</w:t>
      </w:r>
    </w:p>
    <w:p w14:paraId="06EFCA97" w14:textId="50299274" w:rsidR="00855A2F" w:rsidRDefault="00855A2F" w:rsidP="00B15FFA">
      <w:pPr>
        <w:pStyle w:val="ListParagraph"/>
        <w:numPr>
          <w:ilvl w:val="1"/>
          <w:numId w:val="5"/>
        </w:numPr>
        <w:ind w:right="386"/>
        <w:rPr>
          <w:rFonts w:cs="Arial"/>
        </w:rPr>
      </w:pPr>
      <w:r>
        <w:rPr>
          <w:rFonts w:cs="Arial"/>
        </w:rPr>
        <w:t>Project Team and Board structure that included the appropriate officers including specialists with knowledge of the product in question and supplier repres</w:t>
      </w:r>
      <w:r w:rsidR="004B63F3">
        <w:rPr>
          <w:rFonts w:cs="Arial"/>
        </w:rPr>
        <w:t>ent</w:t>
      </w:r>
      <w:r>
        <w:rPr>
          <w:rFonts w:cs="Arial"/>
        </w:rPr>
        <w:t>atives</w:t>
      </w:r>
    </w:p>
    <w:p w14:paraId="78332548" w14:textId="19802F9E" w:rsidR="00855A2F" w:rsidRDefault="00855A2F" w:rsidP="00B15FFA">
      <w:pPr>
        <w:pStyle w:val="ListParagraph"/>
        <w:numPr>
          <w:ilvl w:val="1"/>
          <w:numId w:val="5"/>
        </w:numPr>
        <w:ind w:right="386"/>
        <w:rPr>
          <w:rFonts w:cs="Arial"/>
        </w:rPr>
      </w:pPr>
      <w:r>
        <w:rPr>
          <w:rFonts w:cs="Arial"/>
        </w:rPr>
        <w:t xml:space="preserve">A programme </w:t>
      </w:r>
      <w:r w:rsidR="004B63F3">
        <w:rPr>
          <w:rFonts w:cs="Arial"/>
        </w:rPr>
        <w:t>Board</w:t>
      </w:r>
      <w:r>
        <w:rPr>
          <w:rFonts w:cs="Arial"/>
        </w:rPr>
        <w:t xml:space="preserve"> such as </w:t>
      </w:r>
      <w:r w:rsidR="004B63F3">
        <w:rPr>
          <w:rFonts w:cs="Arial"/>
        </w:rPr>
        <w:t>Organisational</w:t>
      </w:r>
      <w:r>
        <w:rPr>
          <w:rFonts w:cs="Arial"/>
        </w:rPr>
        <w:t xml:space="preserve"> Change Board with oversight of key projects</w:t>
      </w:r>
    </w:p>
    <w:p w14:paraId="56149C1F" w14:textId="038F3108" w:rsidR="00855A2F" w:rsidRDefault="004B63F3" w:rsidP="00B15FFA">
      <w:pPr>
        <w:pStyle w:val="ListParagraph"/>
        <w:numPr>
          <w:ilvl w:val="1"/>
          <w:numId w:val="5"/>
        </w:numPr>
        <w:ind w:right="386"/>
        <w:rPr>
          <w:rFonts w:cs="Arial"/>
        </w:rPr>
      </w:pPr>
      <w:r w:rsidRPr="4FB7A04F">
        <w:rPr>
          <w:rFonts w:cs="Arial"/>
        </w:rPr>
        <w:lastRenderedPageBreak/>
        <w:t>Appropriate</w:t>
      </w:r>
      <w:r w:rsidR="00855A2F" w:rsidRPr="4FB7A04F">
        <w:rPr>
          <w:rFonts w:cs="Arial"/>
        </w:rPr>
        <w:t xml:space="preserve"> documented testing plans for key stages of the project </w:t>
      </w:r>
      <w:r w:rsidR="00C87D05" w:rsidRPr="4FB7A04F">
        <w:rPr>
          <w:rFonts w:cs="Arial"/>
        </w:rPr>
        <w:t>i.e.</w:t>
      </w:r>
      <w:r w:rsidR="00855A2F" w:rsidRPr="4FB7A04F">
        <w:rPr>
          <w:rFonts w:cs="Arial"/>
        </w:rPr>
        <w:t xml:space="preserve"> data migration</w:t>
      </w:r>
      <w:r w:rsidR="00CB3F29">
        <w:rPr>
          <w:rFonts w:cs="Arial"/>
        </w:rPr>
        <w:t>.</w:t>
      </w:r>
    </w:p>
    <w:p w14:paraId="4EF6ACC1" w14:textId="77777777" w:rsidR="004B63F3" w:rsidRDefault="004B63F3" w:rsidP="004B63F3">
      <w:pPr>
        <w:pStyle w:val="ListParagraph"/>
        <w:ind w:left="1440" w:right="386"/>
        <w:rPr>
          <w:rFonts w:cs="Arial"/>
        </w:rPr>
      </w:pPr>
    </w:p>
    <w:p w14:paraId="085AF8A3" w14:textId="0B7590D8" w:rsidR="004B63F3" w:rsidRDefault="004B63F3" w:rsidP="004B63F3">
      <w:pPr>
        <w:ind w:left="720" w:right="386" w:hanging="720"/>
        <w:rPr>
          <w:rFonts w:cs="Arial"/>
        </w:rPr>
      </w:pPr>
      <w:r w:rsidRPr="4FB7A04F">
        <w:rPr>
          <w:rFonts w:cs="Arial"/>
        </w:rPr>
        <w:t>5</w:t>
      </w:r>
      <w:r w:rsidR="00FE7FA9">
        <w:rPr>
          <w:rFonts w:cs="Arial"/>
        </w:rPr>
        <w:t>.</w:t>
      </w:r>
      <w:r>
        <w:tab/>
      </w:r>
      <w:r w:rsidRPr="4FB7A04F">
        <w:rPr>
          <w:rFonts w:cs="Arial"/>
        </w:rPr>
        <w:t>Since steady state was reached</w:t>
      </w:r>
      <w:r w:rsidR="00E57440">
        <w:rPr>
          <w:rFonts w:cs="Arial"/>
        </w:rPr>
        <w:t>,</w:t>
      </w:r>
      <w:r w:rsidRPr="4FB7A04F">
        <w:rPr>
          <w:rFonts w:cs="Arial"/>
        </w:rPr>
        <w:t xml:space="preserve"> officers have begun in earnest to </w:t>
      </w:r>
      <w:r w:rsidR="00AE55E5" w:rsidRPr="4FB7A04F">
        <w:rPr>
          <w:rFonts w:cs="Arial"/>
        </w:rPr>
        <w:t>develop</w:t>
      </w:r>
      <w:r w:rsidRPr="4FB7A04F">
        <w:rPr>
          <w:rFonts w:cs="Arial"/>
        </w:rPr>
        <w:t xml:space="preserve"> the system </w:t>
      </w:r>
      <w:r w:rsidR="012FBE84" w:rsidRPr="4FB7A04F">
        <w:rPr>
          <w:rFonts w:cs="Arial"/>
        </w:rPr>
        <w:t xml:space="preserve">in conjunction with the supplier </w:t>
      </w:r>
      <w:r w:rsidRPr="4FB7A04F">
        <w:rPr>
          <w:rFonts w:cs="Arial"/>
        </w:rPr>
        <w:t xml:space="preserve">and there have been a number of </w:t>
      </w:r>
      <w:r w:rsidR="002F11EC" w:rsidRPr="4FB7A04F">
        <w:rPr>
          <w:rFonts w:cs="Arial"/>
        </w:rPr>
        <w:t>achievements</w:t>
      </w:r>
      <w:r w:rsidRPr="4FB7A04F">
        <w:rPr>
          <w:rFonts w:cs="Arial"/>
        </w:rPr>
        <w:t xml:space="preserve"> since to illustrate this</w:t>
      </w:r>
      <w:r w:rsidR="00AE4A79" w:rsidRPr="4FB7A04F">
        <w:rPr>
          <w:rFonts w:cs="Arial"/>
        </w:rPr>
        <w:t>,</w:t>
      </w:r>
      <w:r w:rsidRPr="4FB7A04F">
        <w:rPr>
          <w:rFonts w:cs="Arial"/>
        </w:rPr>
        <w:t xml:space="preserve"> including:</w:t>
      </w:r>
    </w:p>
    <w:p w14:paraId="396D410B" w14:textId="77777777" w:rsidR="004B63F3" w:rsidRDefault="004B63F3" w:rsidP="004B63F3">
      <w:pPr>
        <w:ind w:left="720" w:right="386" w:hanging="720"/>
        <w:rPr>
          <w:rFonts w:cs="Arial"/>
        </w:rPr>
      </w:pPr>
    </w:p>
    <w:p w14:paraId="460765AC" w14:textId="6A2BE85F" w:rsidR="000C5F49" w:rsidRDefault="004B63F3" w:rsidP="004B63F3">
      <w:pPr>
        <w:pStyle w:val="ListParagraph"/>
        <w:numPr>
          <w:ilvl w:val="0"/>
          <w:numId w:val="10"/>
        </w:numPr>
        <w:ind w:right="386"/>
        <w:rPr>
          <w:rFonts w:cs="Arial"/>
        </w:rPr>
      </w:pPr>
      <w:r>
        <w:rPr>
          <w:rFonts w:cs="Arial"/>
        </w:rPr>
        <w:t>The automation of the sales order review process – the process by which ODS are paid for work done</w:t>
      </w:r>
    </w:p>
    <w:p w14:paraId="1CA2C0E4" w14:textId="77777777" w:rsidR="004B63F3" w:rsidRPr="00E57440" w:rsidRDefault="004B63F3" w:rsidP="004B63F3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ODS First Touch Forms (Mobile Working)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> for ODS &amp; reimplementation – 160+ forms in use</w:t>
      </w:r>
    </w:p>
    <w:p w14:paraId="550EB753" w14:textId="235EACE6" w:rsidR="004B63F3" w:rsidRPr="00E57440" w:rsidRDefault="004B63F3" w:rsidP="009A17A3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 xml:space="preserve">ODS </w:t>
      </w:r>
      <w:proofErr w:type="spellStart"/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Versaa</w:t>
      </w:r>
      <w:proofErr w:type="spellEnd"/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 xml:space="preserve"> Migration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> and further form development (</w:t>
      </w:r>
      <w:proofErr w:type="spellStart"/>
      <w:r w:rsidRPr="00E57440">
        <w:rPr>
          <w:rFonts w:ascii="Arial" w:hAnsi="Arial" w:cs="Arial"/>
          <w:color w:val="242424"/>
          <w:bdr w:val="none" w:sz="0" w:space="0" w:color="auto" w:frame="1"/>
        </w:rPr>
        <w:t>Versaa</w:t>
      </w:r>
      <w:proofErr w:type="spellEnd"/>
      <w:r w:rsidRPr="00E57440">
        <w:rPr>
          <w:rFonts w:ascii="Arial" w:hAnsi="Arial" w:cs="Arial"/>
          <w:color w:val="242424"/>
          <w:bdr w:val="none" w:sz="0" w:space="0" w:color="auto" w:frame="1"/>
        </w:rPr>
        <w:t xml:space="preserve"> is the replacement platform for First Touch) – Aug 22</w:t>
      </w:r>
    </w:p>
    <w:p w14:paraId="63A1AD47" w14:textId="6E613C99" w:rsidR="004B63F3" w:rsidRPr="004B63F3" w:rsidRDefault="004B63F3" w:rsidP="009E3898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Upgrade to 4.11.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>4 Successful</w:t>
      </w:r>
      <w:r w:rsidRPr="004B63F3">
        <w:rPr>
          <w:rFonts w:ascii="Arial" w:hAnsi="Arial" w:cs="Arial"/>
          <w:color w:val="242424"/>
          <w:bdr w:val="none" w:sz="0" w:space="0" w:color="auto" w:frame="1"/>
        </w:rPr>
        <w:t xml:space="preserve"> - four full version upgrades in one.</w:t>
      </w:r>
    </w:p>
    <w:p w14:paraId="421CE701" w14:textId="5D5E9133" w:rsidR="004B63F3" w:rsidRPr="00E57440" w:rsidRDefault="004B63F3" w:rsidP="004B63F3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Super User Group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> (SUG) in place and meeting monthly with a monthly briefing bulletin</w:t>
      </w:r>
    </w:p>
    <w:p w14:paraId="7523DA65" w14:textId="781590CF" w:rsidR="004B63F3" w:rsidRPr="00E57440" w:rsidRDefault="004B63F3" w:rsidP="00F1404D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SQL training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> in place for Super Users</w:t>
      </w:r>
    </w:p>
    <w:p w14:paraId="38AB4597" w14:textId="1CC62210" w:rsidR="004B63F3" w:rsidRPr="00E57440" w:rsidRDefault="004B63F3" w:rsidP="00D27FAE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 xml:space="preserve">OCC </w:t>
      </w:r>
      <w:proofErr w:type="spellStart"/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Versaa</w:t>
      </w:r>
      <w:proofErr w:type="spellEnd"/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 xml:space="preserve"> platform migration successful</w:t>
      </w:r>
    </w:p>
    <w:p w14:paraId="278DF1F5" w14:textId="524ADB26" w:rsidR="004B63F3" w:rsidRPr="00E57440" w:rsidRDefault="004B63F3" w:rsidP="00BA14D9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proofErr w:type="spellStart"/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Versaa</w:t>
      </w:r>
      <w:proofErr w:type="spellEnd"/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 xml:space="preserve"> Form Design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> training in place for relevant users</w:t>
      </w:r>
    </w:p>
    <w:p w14:paraId="7D4197EB" w14:textId="3AFB35C7" w:rsidR="004B63F3" w:rsidRPr="00E57440" w:rsidRDefault="004B63F3" w:rsidP="00DD40B5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The Customer Portal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>  - rent and repairs imminent</w:t>
      </w:r>
    </w:p>
    <w:p w14:paraId="621D8D91" w14:textId="0E5CE581" w:rsidR="004B63F3" w:rsidRPr="00E57440" w:rsidRDefault="004B63F3" w:rsidP="424BFD74">
      <w:pPr>
        <w:pStyle w:val="xmsonormal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Future software updates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 xml:space="preserve"> </w:t>
      </w:r>
      <w:r w:rsidRPr="00E57440">
        <w:rPr>
          <w:rFonts w:ascii="Arial" w:hAnsi="Arial" w:cs="Arial"/>
          <w:color w:val="242424"/>
        </w:rPr>
        <w:t>– subject to the funding contain</w:t>
      </w:r>
      <w:r w:rsidR="00CB3F29">
        <w:rPr>
          <w:rFonts w:ascii="Arial" w:hAnsi="Arial" w:cs="Arial"/>
          <w:color w:val="242424"/>
        </w:rPr>
        <w:t>ed within this report including</w:t>
      </w:r>
      <w:r w:rsidR="002F11EC" w:rsidRPr="00E57440">
        <w:rPr>
          <w:rFonts w:ascii="Arial" w:hAnsi="Arial" w:cs="Arial"/>
          <w:color w:val="242424"/>
        </w:rPr>
        <w:t>:</w:t>
      </w:r>
    </w:p>
    <w:p w14:paraId="42EC844E" w14:textId="77777777" w:rsidR="002F11EC" w:rsidRPr="004B63F3" w:rsidRDefault="002F11EC" w:rsidP="002F11EC">
      <w:pPr>
        <w:pStyle w:val="xmsonormal"/>
        <w:shd w:val="clear" w:color="auto" w:fill="FFFFFF"/>
        <w:spacing w:before="0" w:beforeAutospacing="0" w:after="0" w:afterAutospacing="0"/>
        <w:ind w:left="1510"/>
        <w:rPr>
          <w:rFonts w:ascii="Arial" w:hAnsi="Arial" w:cs="Arial"/>
          <w:color w:val="242424"/>
        </w:rPr>
      </w:pPr>
    </w:p>
    <w:tbl>
      <w:tblPr>
        <w:tblW w:w="86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2835"/>
      </w:tblGrid>
      <w:tr w:rsidR="002F11EC" w:rsidRPr="004B63F3" w14:paraId="45BEC9A7" w14:textId="77777777" w:rsidTr="4FB7A04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D3C0" w14:textId="2C2DF412" w:rsidR="002F11EC" w:rsidRPr="002F11EC" w:rsidRDefault="002F11EC" w:rsidP="004B63F3">
            <w:pPr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</w:pPr>
            <w:r w:rsidRPr="002F11EC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Product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2EC4" w14:textId="77501DAD" w:rsidR="002F11EC" w:rsidRPr="002F11EC" w:rsidRDefault="002F11EC" w:rsidP="004B63F3">
            <w:pPr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</w:pPr>
            <w:r w:rsidRPr="002F11EC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Implementation </w:t>
            </w:r>
          </w:p>
        </w:tc>
      </w:tr>
      <w:tr w:rsidR="00AF7F5F" w:rsidRPr="004B63F3" w14:paraId="4E3C5B47" w14:textId="77777777" w:rsidTr="4FB7A04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99C43" w14:textId="027AC096" w:rsidR="00AF7F5F" w:rsidRPr="004B63F3" w:rsidRDefault="00AF7F5F" w:rsidP="001479D7">
            <w:pPr>
              <w:rPr>
                <w:rFonts w:ascii="Times New Roman" w:hAnsi="Times New Roman"/>
                <w:color w:val="242424"/>
                <w:lang w:eastAsia="en-GB"/>
              </w:rPr>
            </w:pPr>
            <w:proofErr w:type="spellStart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Versaa</w:t>
            </w:r>
            <w:proofErr w:type="spellEnd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 Forms</w:t>
            </w: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: 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Tenancy Sign-up</w:t>
            </w:r>
            <w:r w:rsidR="001479D7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Mobile solution to aid tenancy management with completing new tenancy sign ups, electronic tenancy agreements, direct debit set </w:t>
            </w:r>
            <w:r w:rsidR="0085374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up</w:t>
            </w:r>
            <w:r w:rsidR="001479D7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</w:t>
            </w:r>
            <w:r w:rsidR="0085374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etc.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7189" w14:textId="59D073B1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3B707069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89B5" w14:textId="7A4727D4" w:rsidR="00AF7F5F" w:rsidRPr="004B63F3" w:rsidRDefault="00AF7F5F" w:rsidP="00B3365D">
            <w:pPr>
              <w:rPr>
                <w:rFonts w:ascii="Times New Roman" w:hAnsi="Times New Roman"/>
                <w:color w:val="242424"/>
                <w:lang w:eastAsia="en-GB"/>
              </w:rPr>
            </w:pPr>
            <w:proofErr w:type="spellStart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Versaa</w:t>
            </w:r>
            <w:proofErr w:type="spellEnd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 Forms : Tenancy M</w:t>
            </w:r>
            <w:r w:rsidR="008160A1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ana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g</w:t>
            </w:r>
            <w:r w:rsidR="008160A1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ement</w:t>
            </w:r>
            <w:r w:rsidR="001479D7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 Covers rents , ASB, repairs and tenancy management information available to staff on site with customers in their homes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D991" w14:textId="089011FA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29073DD6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532BA" w14:textId="2181E2C7" w:rsidR="00AF7F5F" w:rsidRPr="004B63F3" w:rsidRDefault="00AF7F5F" w:rsidP="00B3365D">
            <w:pPr>
              <w:rPr>
                <w:rFonts w:ascii="Times New Roman" w:hAnsi="Times New Roman"/>
                <w:color w:val="242424"/>
                <w:lang w:eastAsia="en-GB"/>
              </w:rPr>
            </w:pPr>
            <w:proofErr w:type="spellStart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Versaa</w:t>
            </w:r>
            <w:proofErr w:type="spellEnd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 </w:t>
            </w:r>
            <w:r w:rsidR="00853743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Forms: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 Estate Inspections</w:t>
            </w:r>
            <w:r w:rsidR="001479D7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A mobile solution aimed at capturing real time estate inspection data and updating QL in real time. Includes reporting facilities for graffiti, fly </w:t>
            </w:r>
            <w:r w:rsidR="0085374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tipping</w:t>
            </w:r>
            <w:r w:rsidR="001479D7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</w:t>
            </w:r>
            <w:r w:rsidR="0085374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etc.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7E774" w14:textId="328B580B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0C91A45A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F56A" w14:textId="4EA2F60B" w:rsidR="00AF7F5F" w:rsidRPr="004B63F3" w:rsidRDefault="00AF7F5F" w:rsidP="008160A1">
            <w:pPr>
              <w:rPr>
                <w:rFonts w:ascii="Times New Roman" w:hAnsi="Times New Roman"/>
                <w:color w:val="242424"/>
                <w:lang w:eastAsia="en-GB"/>
              </w:rPr>
            </w:pPr>
            <w:proofErr w:type="spellStart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Versaa</w:t>
            </w:r>
            <w:proofErr w:type="spellEnd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 Forms : Asset M</w:t>
            </w:r>
            <w:r w:rsidR="008160A1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anagement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 &amp; Stock Condition</w:t>
            </w:r>
            <w:r w:rsidR="001479D7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A solution that provides surveyors with real time information</w:t>
            </w:r>
            <w:r w:rsidR="009A5341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on assets, information on planned works and the ability to update stock condition details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9F9A" w14:textId="4A6983EB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6551B5DD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AB629" w14:textId="1EEB8E83" w:rsidR="00AF7F5F" w:rsidRPr="004B63F3" w:rsidRDefault="00AF7F5F" w:rsidP="00B3365D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Managing 3 C's</w:t>
            </w: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– roll out the ODS established process for complaints, compliments 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across rest of landlord services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15D8" w14:textId="2E6EE7FB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7AA9023B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ADA8C" w14:textId="4DC7085D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DRS Upgrade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repairs operative scheduling tool which is due to be u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p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graded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D89E" w14:textId="24614342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021B27A6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793A9" w14:textId="3B1D3023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Data Loader for New Properties</w:t>
            </w:r>
            <w:r w:rsidR="00B3365D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-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A technical tool which seeks to gather and loan new build properties into QL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888B" w14:textId="28B42843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74E6511E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CB50A" w14:textId="000870C1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lastRenderedPageBreak/>
              <w:t>Data Loader for Property Components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A technical tool aimed at gathering and loading new and updating components as they are replaced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A2124" w14:textId="257D464D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098C8872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2F372" w14:textId="7C48BB0C" w:rsidR="00AF7F5F" w:rsidRPr="004B63F3" w:rsidRDefault="00AF7F5F" w:rsidP="005F18F7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ASBIT &amp; CRT Review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Existing ASBIT and CRT process nee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d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s modification to ensure all s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t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ages for a case are captured correctly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2685" w14:textId="35120946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22A6156D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B45DE" w14:textId="09257010" w:rsidR="00AF7F5F" w:rsidRPr="004B63F3" w:rsidRDefault="00AF7F5F" w:rsidP="00B3365D">
            <w:pPr>
              <w:rPr>
                <w:rFonts w:ascii="Times New Roman" w:hAnsi="Times New Roman"/>
                <w:color w:val="242424"/>
                <w:lang w:eastAsia="en-GB"/>
              </w:rPr>
            </w:pPr>
            <w:proofErr w:type="spellStart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Info@Work</w:t>
            </w:r>
            <w:proofErr w:type="spellEnd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 for ASBIT &amp; CRT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- Aimed at capturing all case documentation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484B" w14:textId="1AF6A400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4B63F3" w:rsidRPr="004B63F3" w14:paraId="4219764B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0C891" w14:textId="320794FD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proofErr w:type="spellStart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Versaa</w:t>
            </w:r>
            <w:proofErr w:type="spellEnd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 Portal App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enables an </w:t>
            </w:r>
            <w:proofErr w:type="spellStart"/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app</w:t>
            </w:r>
            <w:proofErr w:type="spellEnd"/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to be installed on tenants own device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57F0" w14:textId="141FE7CC" w:rsidR="004B63F3" w:rsidRPr="004B63F3" w:rsidRDefault="002F11EC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4B63F3" w:rsidRPr="004B63F3" w14:paraId="1EADBB85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BE87F" w14:textId="67EB6A3A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Online Application Form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 allows housing applicants to submit an online application to be added to waiting list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3464" w14:textId="270C3A1A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-24</w:t>
            </w:r>
          </w:p>
        </w:tc>
      </w:tr>
      <w:tr w:rsidR="004B63F3" w:rsidRPr="004B63F3" w14:paraId="59D21A17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F92F8" w14:textId="1FFDFCB4" w:rsidR="004B63F3" w:rsidRPr="004B63F3" w:rsidRDefault="004B63F3" w:rsidP="00B3365D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Implement Intelligent Energy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to replace existing system  </w:t>
            </w:r>
            <w:proofErr w:type="spellStart"/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Crohm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E9AB" w14:textId="1B1DCBBE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-24</w:t>
            </w:r>
          </w:p>
        </w:tc>
      </w:tr>
      <w:tr w:rsidR="004B63F3" w:rsidRPr="004B63F3" w14:paraId="75D9A939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FBD71" w14:textId="77777777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proofErr w:type="spellStart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Versaa</w:t>
            </w:r>
            <w:proofErr w:type="spellEnd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 Customer Portal</w:t>
            </w: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: Online Application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39721" w14:textId="611DF8C3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-24</w:t>
            </w:r>
          </w:p>
        </w:tc>
      </w:tr>
      <w:tr w:rsidR="004B63F3" w:rsidRPr="004B63F3" w14:paraId="080EE3F9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DE08D" w14:textId="36AE1A90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Predictive Arrears Monitoring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Looking to improve monitoring of arrears cases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C49FA" w14:textId="55DD2848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-24</w:t>
            </w:r>
          </w:p>
        </w:tc>
      </w:tr>
      <w:tr w:rsidR="004B63F3" w:rsidRPr="004B63F3" w14:paraId="6E2B1A68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C8D84" w14:textId="6F89A2BF" w:rsidR="004B63F3" w:rsidRPr="004B63F3" w:rsidRDefault="004B63F3" w:rsidP="00B3365D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Integration between </w:t>
            </w:r>
            <w:r w:rsidR="005750EF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Housing Management System 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&amp; </w:t>
            </w:r>
            <w:proofErr w:type="spellStart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Info@Work</w:t>
            </w:r>
            <w:proofErr w:type="spellEnd"/>
            <w:r w:rsidR="00AE1BB6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-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aimed at capturing all case documentation, its currently captured on a network shared drive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D46D" w14:textId="205F2B06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-24</w:t>
            </w:r>
          </w:p>
        </w:tc>
      </w:tr>
      <w:tr w:rsidR="4FB7A04F" w14:paraId="6EE5F043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2CF45" w14:textId="714D280F" w:rsidR="39F23F73" w:rsidRDefault="39F23F73" w:rsidP="4FB7A04F">
            <w:pPr>
              <w:rPr>
                <w:rFonts w:cs="Arial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lang w:eastAsia="en-GB"/>
              </w:rPr>
              <w:t>Choice Based lettings</w:t>
            </w:r>
            <w:r w:rsidR="009A5341">
              <w:rPr>
                <w:rFonts w:cs="Arial"/>
                <w:color w:val="242424"/>
                <w:lang w:eastAsia="en-GB"/>
              </w:rPr>
              <w:t xml:space="preserve"> – A portal to enable tenants to bid for council housing on line.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9DA1" w14:textId="3633C232" w:rsidR="39F23F73" w:rsidRDefault="39F23F73" w:rsidP="4FB7A04F">
            <w:pPr>
              <w:rPr>
                <w:rFonts w:cs="Arial"/>
                <w:color w:val="242424"/>
                <w:lang w:eastAsia="en-GB"/>
              </w:rPr>
            </w:pPr>
            <w:r w:rsidRPr="4FB7A04F">
              <w:rPr>
                <w:rFonts w:cs="Arial"/>
                <w:color w:val="242424"/>
                <w:lang w:eastAsia="en-GB"/>
              </w:rPr>
              <w:t>2023-24</w:t>
            </w:r>
          </w:p>
        </w:tc>
      </w:tr>
      <w:tr w:rsidR="4FB7A04F" w14:paraId="2900DF6A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68F84" w14:textId="486F11C7" w:rsidR="63AE5FC1" w:rsidRDefault="63AE5FC1" w:rsidP="4FB7A04F">
            <w:pPr>
              <w:rPr>
                <w:rFonts w:cs="Arial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lang w:eastAsia="en-GB"/>
              </w:rPr>
              <w:t>CBL Portal</w:t>
            </w:r>
            <w:r w:rsidR="009A5341" w:rsidRPr="00B3365D">
              <w:rPr>
                <w:rFonts w:cs="Arial"/>
                <w:b/>
                <w:color w:val="242424"/>
                <w:lang w:eastAsia="en-GB"/>
              </w:rPr>
              <w:t xml:space="preserve"> –</w:t>
            </w:r>
            <w:r w:rsidR="009A5341">
              <w:rPr>
                <w:rFonts w:cs="Arial"/>
                <w:color w:val="242424"/>
                <w:lang w:eastAsia="en-GB"/>
              </w:rPr>
              <w:t xml:space="preserve"> Enables OCC applicants to bid for available/advertised properties via a bespoke browser applicant portal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AF59B" w14:textId="4C65BFE2" w:rsidR="63AE5FC1" w:rsidRDefault="63AE5FC1" w:rsidP="4FB7A04F">
            <w:pPr>
              <w:rPr>
                <w:rFonts w:cs="Arial"/>
                <w:color w:val="242424"/>
                <w:lang w:eastAsia="en-GB"/>
              </w:rPr>
            </w:pPr>
            <w:r w:rsidRPr="4FB7A04F">
              <w:rPr>
                <w:rFonts w:cs="Arial"/>
                <w:color w:val="242424"/>
                <w:lang w:eastAsia="en-GB"/>
              </w:rPr>
              <w:t>2023-24</w:t>
            </w:r>
          </w:p>
        </w:tc>
      </w:tr>
      <w:tr w:rsidR="4FB7A04F" w14:paraId="241A2C13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FEF6E" w14:textId="462DD13E" w:rsidR="63AE5FC1" w:rsidRDefault="63AE5FC1" w:rsidP="4FB7A04F">
            <w:pPr>
              <w:rPr>
                <w:rFonts w:cs="Arial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lang w:eastAsia="en-GB"/>
              </w:rPr>
              <w:t>Enhance Housing Options</w:t>
            </w:r>
            <w:r w:rsidRPr="4FB7A04F">
              <w:rPr>
                <w:rFonts w:cs="Arial"/>
                <w:color w:val="242424"/>
                <w:lang w:eastAsia="en-GB"/>
              </w:rPr>
              <w:t xml:space="preserve"> </w:t>
            </w:r>
            <w:r w:rsidR="009A5341">
              <w:rPr>
                <w:rFonts w:cs="Arial"/>
                <w:color w:val="242424"/>
                <w:lang w:eastAsia="en-GB"/>
              </w:rPr>
              <w:t xml:space="preserve">– </w:t>
            </w:r>
            <w:r w:rsidR="00AE1BB6">
              <w:rPr>
                <w:rFonts w:cs="Arial"/>
                <w:color w:val="242424"/>
                <w:lang w:eastAsia="en-GB"/>
              </w:rPr>
              <w:t>seeks to triage and sign post potential applicants to other resources particularly where they ae unlikely to be placed on a waiting list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84E3" w14:textId="70B61639" w:rsidR="63AE5FC1" w:rsidRDefault="63AE5FC1" w:rsidP="4FB7A04F">
            <w:pPr>
              <w:rPr>
                <w:rFonts w:cs="Arial"/>
                <w:color w:val="242424"/>
                <w:lang w:eastAsia="en-GB"/>
              </w:rPr>
            </w:pPr>
            <w:r w:rsidRPr="4FB7A04F">
              <w:rPr>
                <w:rFonts w:cs="Arial"/>
                <w:color w:val="242424"/>
                <w:lang w:eastAsia="en-GB"/>
              </w:rPr>
              <w:t>2024-25</w:t>
            </w:r>
          </w:p>
        </w:tc>
      </w:tr>
      <w:tr w:rsidR="004B63F3" w:rsidRPr="004B63F3" w14:paraId="48802E86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600A" w14:textId="0BC4494D" w:rsidR="004B63F3" w:rsidRPr="004B63F3" w:rsidRDefault="004B63F3" w:rsidP="005750E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P</w:t>
            </w:r>
            <w:r w:rsidR="005750EF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rivate 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R</w:t>
            </w:r>
            <w:r w:rsidR="005750EF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ented 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S</w:t>
            </w:r>
            <w:r w:rsidR="005750EF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ector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 Process Redesign</w:t>
            </w: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–Process review to simply process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B48B0" w14:textId="38B6FA83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2024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-25</w:t>
            </w:r>
          </w:p>
        </w:tc>
      </w:tr>
      <w:tr w:rsidR="004B63F3" w:rsidRPr="004B63F3" w14:paraId="283151DF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5B96C" w14:textId="380181DD" w:rsidR="004B63F3" w:rsidRPr="004B63F3" w:rsidRDefault="004B63F3" w:rsidP="005750E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Text Messaging</w:t>
            </w: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from </w:t>
            </w:r>
            <w:r w:rsidR="005750EF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Housing Management System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 enable text messages to be sent to QL tenants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74FE8" w14:textId="5EB53CF1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2024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-25</w:t>
            </w:r>
          </w:p>
        </w:tc>
      </w:tr>
      <w:tr w:rsidR="004B63F3" w:rsidRPr="004B63F3" w14:paraId="180C2B3C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EA2A5" w14:textId="4BF8F99B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Contractor Portal</w:t>
            </w:r>
            <w:r w:rsidR="00AE1BB6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-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enables contractors to update progress on property works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441F" w14:textId="69EFE315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2024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-25</w:t>
            </w:r>
          </w:p>
        </w:tc>
      </w:tr>
      <w:tr w:rsidR="004B63F3" w:rsidRPr="004B63F3" w14:paraId="5277A5D1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36BB3" w14:textId="538483DC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RTB Process Review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–To automate the process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76FC5" w14:textId="32E78E4C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2024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-25</w:t>
            </w:r>
          </w:p>
        </w:tc>
      </w:tr>
      <w:tr w:rsidR="00AF7F5F" w:rsidRPr="004B63F3" w14:paraId="6B0628A3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1366" w14:textId="0EE5AEC2" w:rsidR="00AF7F5F" w:rsidRDefault="00AF7F5F" w:rsidP="00AF7F5F">
            <w:pPr>
              <w:rPr>
                <w:rFonts w:cs="Arial"/>
                <w:color w:val="242424"/>
                <w:bdr w:val="none" w:sz="0" w:space="0" w:color="auto" w:frame="1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NEC </w:t>
            </w:r>
            <w:proofErr w:type="spellStart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Info@Work</w:t>
            </w:r>
            <w:proofErr w:type="spellEnd"/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 Review Renewal/Replacement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should info @work be replaced integration with QL will need to be </w:t>
            </w:r>
            <w:r w:rsidR="0085374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revisited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B0972" w14:textId="62AFF901" w:rsidR="00AF7F5F" w:rsidRPr="004B63F3" w:rsidRDefault="00AF7F5F" w:rsidP="00AF7F5F">
            <w:pPr>
              <w:rPr>
                <w:rFonts w:cs="Arial"/>
                <w:color w:val="242424"/>
                <w:bdr w:val="none" w:sz="0" w:space="0" w:color="auto" w:frame="1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2024-25</w:t>
            </w:r>
          </w:p>
        </w:tc>
      </w:tr>
    </w:tbl>
    <w:p w14:paraId="5B51BA5F" w14:textId="40B5483F" w:rsidR="167220D9" w:rsidRDefault="167220D9"/>
    <w:p w14:paraId="28E79C37" w14:textId="1CDD4388" w:rsidR="00853743" w:rsidRDefault="00853743">
      <w:r>
        <w:t>All this work done to date and planned will bring significant benefits to the Council from</w:t>
      </w:r>
      <w:r w:rsidR="00CB3F29">
        <w:t>:</w:t>
      </w:r>
    </w:p>
    <w:p w14:paraId="12BE070B" w14:textId="77777777" w:rsidR="00853743" w:rsidRDefault="00853743"/>
    <w:p w14:paraId="001CD950" w14:textId="1C6E0060" w:rsidR="2058CC1A" w:rsidRDefault="00853743" w:rsidP="00853743">
      <w:pPr>
        <w:pStyle w:val="ListParagraph"/>
        <w:numPr>
          <w:ilvl w:val="0"/>
          <w:numId w:val="17"/>
        </w:numPr>
      </w:pPr>
      <w:proofErr w:type="gramStart"/>
      <w:r>
        <w:t>the</w:t>
      </w:r>
      <w:proofErr w:type="gramEnd"/>
      <w:r>
        <w:t xml:space="preserve"> integration of data held in a number of services such as Housing Applications. Property, Anti-Social Behaviour and Community Response Teams and ODS</w:t>
      </w:r>
    </w:p>
    <w:p w14:paraId="43835DC1" w14:textId="7B0D1CF4" w:rsidR="00853743" w:rsidRDefault="00853743" w:rsidP="00853743">
      <w:pPr>
        <w:pStyle w:val="ListParagraph"/>
        <w:numPr>
          <w:ilvl w:val="0"/>
          <w:numId w:val="17"/>
        </w:numPr>
      </w:pPr>
      <w:r>
        <w:t>the real time updating of such data</w:t>
      </w:r>
    </w:p>
    <w:p w14:paraId="0F34E3A0" w14:textId="1AF23A57" w:rsidR="00853743" w:rsidRDefault="00853743" w:rsidP="00853743">
      <w:pPr>
        <w:pStyle w:val="ListParagraph"/>
        <w:numPr>
          <w:ilvl w:val="0"/>
          <w:numId w:val="17"/>
        </w:numPr>
      </w:pPr>
      <w:r>
        <w:lastRenderedPageBreak/>
        <w:t>streamlined and efficient processes for both internal users of the system and our tenants</w:t>
      </w:r>
    </w:p>
    <w:p w14:paraId="0F962B89" w14:textId="0D233699" w:rsidR="00853743" w:rsidRDefault="00853743" w:rsidP="00853743">
      <w:pPr>
        <w:pStyle w:val="ListParagraph"/>
        <w:numPr>
          <w:ilvl w:val="0"/>
          <w:numId w:val="17"/>
        </w:numPr>
      </w:pPr>
      <w:r>
        <w:t>easier interfacing between the Council ODS, external suppliers and our tenants</w:t>
      </w:r>
    </w:p>
    <w:p w14:paraId="1C7B5D18" w14:textId="77777777" w:rsidR="004B63F3" w:rsidRPr="004B63F3" w:rsidRDefault="004B63F3" w:rsidP="004B63F3">
      <w:pPr>
        <w:pStyle w:val="xmsonormal"/>
        <w:shd w:val="clear" w:color="auto" w:fill="FFFFFF"/>
        <w:spacing w:before="0" w:beforeAutospacing="0" w:after="0" w:afterAutospacing="0"/>
        <w:ind w:left="1510"/>
        <w:rPr>
          <w:color w:val="242424"/>
        </w:rPr>
      </w:pPr>
    </w:p>
    <w:p w14:paraId="7D890E1E" w14:textId="5683E22C" w:rsidR="000C5F49" w:rsidRPr="00480292" w:rsidRDefault="001E65B6" w:rsidP="000C5F49">
      <w:pPr>
        <w:ind w:right="386"/>
        <w:rPr>
          <w:rFonts w:cs="Arial"/>
          <w:b/>
        </w:rPr>
      </w:pPr>
      <w:r>
        <w:rPr>
          <w:rFonts w:cs="Arial"/>
          <w:b/>
        </w:rPr>
        <w:t>Discussions with the supplier</w:t>
      </w:r>
    </w:p>
    <w:p w14:paraId="54701440" w14:textId="77777777" w:rsidR="000C5F49" w:rsidRDefault="000C5F49" w:rsidP="000C5F49">
      <w:pPr>
        <w:ind w:right="386"/>
        <w:rPr>
          <w:rFonts w:cs="Arial"/>
        </w:rPr>
      </w:pPr>
      <w:r w:rsidRPr="000C5F49">
        <w:rPr>
          <w:rFonts w:cs="Arial"/>
        </w:rPr>
        <w:t xml:space="preserve"> </w:t>
      </w:r>
    </w:p>
    <w:p w14:paraId="6DAFA31A" w14:textId="3842640B" w:rsidR="001E65B6" w:rsidRDefault="004B63F3" w:rsidP="000C5F49">
      <w:pPr>
        <w:ind w:left="709" w:right="386" w:hanging="709"/>
        <w:rPr>
          <w:rFonts w:cs="Arial"/>
        </w:rPr>
      </w:pPr>
      <w:r>
        <w:rPr>
          <w:rFonts w:cs="Arial"/>
        </w:rPr>
        <w:t>6</w:t>
      </w:r>
      <w:r w:rsidR="00FE7FA9">
        <w:rPr>
          <w:rFonts w:cs="Arial"/>
        </w:rPr>
        <w:t>.</w:t>
      </w:r>
      <w:r w:rsidR="000C5F49">
        <w:rPr>
          <w:rFonts w:cs="Arial"/>
        </w:rPr>
        <w:tab/>
      </w:r>
      <w:r w:rsidR="001E65B6">
        <w:rPr>
          <w:rFonts w:cs="Arial"/>
        </w:rPr>
        <w:t xml:space="preserve">Discussions </w:t>
      </w:r>
      <w:r w:rsidR="006B2E18">
        <w:rPr>
          <w:rFonts w:cs="Arial"/>
        </w:rPr>
        <w:t>have been ongoing with the supplier in relation to their part played in the implementation. The outcome of these discussions is shown in the co</w:t>
      </w:r>
      <w:r w:rsidR="00FE7FA9">
        <w:rPr>
          <w:rFonts w:cs="Arial"/>
        </w:rPr>
        <w:t>nfidential A</w:t>
      </w:r>
      <w:r w:rsidR="001E65B6">
        <w:rPr>
          <w:rFonts w:cs="Arial"/>
        </w:rPr>
        <w:t xml:space="preserve">ppendix 4. </w:t>
      </w:r>
    </w:p>
    <w:p w14:paraId="3747AB51" w14:textId="618B23B9" w:rsidR="00480292" w:rsidRDefault="00480292" w:rsidP="00480292">
      <w:pPr>
        <w:ind w:left="709" w:hanging="709"/>
        <w:rPr>
          <w:rFonts w:cs="Arial"/>
        </w:rPr>
      </w:pPr>
      <w:r w:rsidRPr="2058CC1A">
        <w:rPr>
          <w:rFonts w:cs="Arial"/>
        </w:rPr>
        <w:t xml:space="preserve"> </w:t>
      </w:r>
    </w:p>
    <w:p w14:paraId="391716F3" w14:textId="09D5701B" w:rsidR="00E60780" w:rsidRPr="00E60780" w:rsidRDefault="00E60780" w:rsidP="00E60780">
      <w:pPr>
        <w:rPr>
          <w:rFonts w:cs="Arial"/>
        </w:rPr>
      </w:pPr>
    </w:p>
    <w:p w14:paraId="5514771A" w14:textId="3883DCF1" w:rsidR="00E96AB6" w:rsidRPr="00480292" w:rsidRDefault="00480292" w:rsidP="00480292">
      <w:pPr>
        <w:rPr>
          <w:rFonts w:cs="Arial"/>
          <w:b/>
          <w:lang w:eastAsia="en-GB"/>
        </w:rPr>
      </w:pPr>
      <w:r w:rsidRPr="00480292">
        <w:rPr>
          <w:rFonts w:cs="Arial"/>
          <w:b/>
          <w:lang w:eastAsia="en-GB"/>
        </w:rPr>
        <w:t>Additional Budget</w:t>
      </w:r>
    </w:p>
    <w:p w14:paraId="562A86D7" w14:textId="77777777" w:rsidR="00480292" w:rsidRDefault="00480292" w:rsidP="00480292">
      <w:pPr>
        <w:rPr>
          <w:rFonts w:cs="Arial"/>
          <w:lang w:eastAsia="en-GB"/>
        </w:rPr>
      </w:pPr>
    </w:p>
    <w:p w14:paraId="51EE77D5" w14:textId="6F747EB0" w:rsidR="008E7783" w:rsidRDefault="006B2E18" w:rsidP="00B15FFA">
      <w:pPr>
        <w:ind w:left="709" w:hanging="709"/>
        <w:rPr>
          <w:rFonts w:cs="Arial"/>
          <w:lang w:eastAsia="en-GB"/>
        </w:rPr>
      </w:pPr>
      <w:r>
        <w:rPr>
          <w:rFonts w:cs="Arial"/>
          <w:lang w:eastAsia="en-GB"/>
        </w:rPr>
        <w:t>7</w:t>
      </w:r>
      <w:r w:rsidR="00FE7FA9">
        <w:rPr>
          <w:rFonts w:cs="Arial"/>
          <w:lang w:eastAsia="en-GB"/>
        </w:rPr>
        <w:t>.</w:t>
      </w:r>
      <w:r w:rsidR="00B15FFA">
        <w:rPr>
          <w:rFonts w:cs="Arial"/>
          <w:lang w:eastAsia="en-GB"/>
        </w:rPr>
        <w:tab/>
      </w:r>
      <w:r w:rsidR="00D56297">
        <w:rPr>
          <w:rFonts w:cs="Arial"/>
          <w:lang w:eastAsia="en-GB"/>
        </w:rPr>
        <w:t xml:space="preserve">In February 2016 </w:t>
      </w:r>
      <w:r w:rsidR="008A6FCB">
        <w:rPr>
          <w:rFonts w:cs="Arial"/>
          <w:lang w:eastAsia="en-GB"/>
        </w:rPr>
        <w:t xml:space="preserve">Council approved a </w:t>
      </w:r>
      <w:r w:rsidR="00D56297">
        <w:rPr>
          <w:rFonts w:cs="Arial"/>
          <w:lang w:eastAsia="en-GB"/>
        </w:rPr>
        <w:t>project budget of £</w:t>
      </w:r>
      <w:r w:rsidR="00A678EB">
        <w:rPr>
          <w:rFonts w:cs="Arial"/>
          <w:lang w:eastAsia="en-GB"/>
        </w:rPr>
        <w:t>6</w:t>
      </w:r>
      <w:r w:rsidR="00D56297">
        <w:rPr>
          <w:rFonts w:cs="Arial"/>
          <w:lang w:eastAsia="en-GB"/>
        </w:rPr>
        <w:t xml:space="preserve">00k. Following soft market testing </w:t>
      </w:r>
      <w:r w:rsidR="008B23F6">
        <w:rPr>
          <w:rFonts w:cs="Arial"/>
          <w:lang w:eastAsia="en-GB"/>
        </w:rPr>
        <w:t>i</w:t>
      </w:r>
      <w:r w:rsidR="00D56297">
        <w:rPr>
          <w:rFonts w:cs="Arial"/>
          <w:lang w:eastAsia="en-GB"/>
        </w:rPr>
        <w:t xml:space="preserve">n June 2017 this budget was increased to </w:t>
      </w:r>
      <w:r w:rsidR="005262EE">
        <w:rPr>
          <w:rFonts w:cs="Arial"/>
          <w:lang w:eastAsia="en-GB"/>
        </w:rPr>
        <w:t>£1.</w:t>
      </w:r>
      <w:r w:rsidR="00F21AF0">
        <w:rPr>
          <w:rFonts w:cs="Arial"/>
          <w:lang w:eastAsia="en-GB"/>
        </w:rPr>
        <w:t>7</w:t>
      </w:r>
      <w:r w:rsidR="005262EE">
        <w:rPr>
          <w:rFonts w:cs="Arial"/>
          <w:lang w:eastAsia="en-GB"/>
        </w:rPr>
        <w:t xml:space="preserve"> million </w:t>
      </w:r>
      <w:r w:rsidR="00D56297">
        <w:rPr>
          <w:rFonts w:cs="Arial"/>
          <w:lang w:eastAsia="en-GB"/>
        </w:rPr>
        <w:t xml:space="preserve">and subsequently to £2.3 million in February 2021. The problems encountered since Go Live in May 2021 </w:t>
      </w:r>
      <w:r w:rsidR="008B23F6">
        <w:rPr>
          <w:rFonts w:cs="Arial"/>
          <w:lang w:eastAsia="en-GB"/>
        </w:rPr>
        <w:t>and bringing the system to ‘steady state’</w:t>
      </w:r>
      <w:r w:rsidR="00883C50">
        <w:rPr>
          <w:rFonts w:cs="Arial"/>
          <w:lang w:eastAsia="en-GB"/>
        </w:rPr>
        <w:t>,</w:t>
      </w:r>
      <w:r w:rsidR="008B23F6">
        <w:rPr>
          <w:rFonts w:cs="Arial"/>
          <w:lang w:eastAsia="en-GB"/>
        </w:rPr>
        <w:t xml:space="preserve"> in addition to subsequent system upgrades</w:t>
      </w:r>
      <w:r w:rsidR="00CB3F29">
        <w:rPr>
          <w:rFonts w:cs="Arial"/>
          <w:lang w:eastAsia="en-GB"/>
        </w:rPr>
        <w:t>,</w:t>
      </w:r>
      <w:r w:rsidR="008B23F6">
        <w:rPr>
          <w:rFonts w:cs="Arial"/>
          <w:lang w:eastAsia="en-GB"/>
        </w:rPr>
        <w:t xml:space="preserve"> </w:t>
      </w:r>
      <w:r w:rsidR="008E7783">
        <w:rPr>
          <w:rFonts w:cs="Arial"/>
          <w:lang w:eastAsia="en-GB"/>
        </w:rPr>
        <w:t xml:space="preserve">led to a request for further budget requirement </w:t>
      </w:r>
      <w:r w:rsidR="00883C50">
        <w:rPr>
          <w:rFonts w:cs="Arial"/>
          <w:lang w:eastAsia="en-GB"/>
        </w:rPr>
        <w:t>agreed under Chief Executive urgent powers of £3</w:t>
      </w:r>
      <w:r w:rsidR="00A678EB">
        <w:rPr>
          <w:rFonts w:cs="Arial"/>
          <w:lang w:eastAsia="en-GB"/>
        </w:rPr>
        <w:t>7</w:t>
      </w:r>
      <w:r w:rsidR="00883C50">
        <w:rPr>
          <w:rFonts w:cs="Arial"/>
          <w:lang w:eastAsia="en-GB"/>
        </w:rPr>
        <w:t>5k in May 2022</w:t>
      </w:r>
      <w:r w:rsidR="00DB2958">
        <w:rPr>
          <w:rFonts w:cs="Arial"/>
          <w:lang w:eastAsia="en-GB"/>
        </w:rPr>
        <w:t>,</w:t>
      </w:r>
      <w:r w:rsidR="008E7783">
        <w:rPr>
          <w:rFonts w:cs="Arial"/>
          <w:lang w:eastAsia="en-GB"/>
        </w:rPr>
        <w:t xml:space="preserve"> in addition to a </w:t>
      </w:r>
      <w:proofErr w:type="spellStart"/>
      <w:r w:rsidR="008E7783">
        <w:rPr>
          <w:rFonts w:cs="Arial"/>
          <w:lang w:eastAsia="en-GB"/>
        </w:rPr>
        <w:t>virement</w:t>
      </w:r>
      <w:proofErr w:type="spellEnd"/>
      <w:r w:rsidR="008E7783">
        <w:rPr>
          <w:rFonts w:cs="Arial"/>
          <w:lang w:eastAsia="en-GB"/>
        </w:rPr>
        <w:t xml:space="preserve"> from underspends in HRA capital of £250k</w:t>
      </w:r>
      <w:r w:rsidR="00883C50">
        <w:rPr>
          <w:rFonts w:cs="Arial"/>
          <w:lang w:eastAsia="en-GB"/>
        </w:rPr>
        <w:t>.</w:t>
      </w:r>
    </w:p>
    <w:p w14:paraId="4B0C28C0" w14:textId="77777777" w:rsidR="008E7783" w:rsidRDefault="008E7783" w:rsidP="00B15FFA">
      <w:pPr>
        <w:ind w:left="709" w:hanging="709"/>
        <w:rPr>
          <w:rFonts w:cs="Arial"/>
          <w:lang w:eastAsia="en-GB"/>
        </w:rPr>
      </w:pPr>
    </w:p>
    <w:p w14:paraId="11214E1E" w14:textId="6184B2D2" w:rsidR="008D2D61" w:rsidRDefault="008E7783" w:rsidP="00B15FFA">
      <w:pPr>
        <w:ind w:left="709" w:hanging="709"/>
        <w:rPr>
          <w:rFonts w:cs="Arial"/>
          <w:lang w:eastAsia="en-GB"/>
        </w:rPr>
      </w:pPr>
      <w:r>
        <w:rPr>
          <w:rFonts w:cs="Arial"/>
          <w:lang w:eastAsia="en-GB"/>
        </w:rPr>
        <w:t>8</w:t>
      </w:r>
      <w:r w:rsidR="00FE7FA9">
        <w:rPr>
          <w:rFonts w:cs="Arial"/>
          <w:lang w:eastAsia="en-GB"/>
        </w:rPr>
        <w:t>.</w:t>
      </w:r>
      <w:r>
        <w:rPr>
          <w:rFonts w:cs="Arial"/>
          <w:lang w:eastAsia="en-GB"/>
        </w:rPr>
        <w:tab/>
      </w:r>
      <w:r w:rsidR="00DB2958">
        <w:rPr>
          <w:rFonts w:cs="Arial"/>
          <w:lang w:eastAsia="en-GB"/>
        </w:rPr>
        <w:t>S</w:t>
      </w:r>
      <w:r w:rsidR="008B23F6">
        <w:rPr>
          <w:rFonts w:cs="Arial"/>
          <w:lang w:eastAsia="en-GB"/>
        </w:rPr>
        <w:t>pend up to 31-3-2023 amount</w:t>
      </w:r>
      <w:r w:rsidR="00883C50">
        <w:rPr>
          <w:rFonts w:cs="Arial"/>
          <w:lang w:eastAsia="en-GB"/>
        </w:rPr>
        <w:t>s</w:t>
      </w:r>
      <w:r w:rsidR="008B23F6">
        <w:rPr>
          <w:rFonts w:cs="Arial"/>
          <w:lang w:eastAsia="en-GB"/>
        </w:rPr>
        <w:t xml:space="preserve"> </w:t>
      </w:r>
      <w:r w:rsidR="005262EE">
        <w:rPr>
          <w:rFonts w:cs="Arial"/>
          <w:lang w:eastAsia="en-GB"/>
        </w:rPr>
        <w:t>to £3.1</w:t>
      </w:r>
      <w:r>
        <w:rPr>
          <w:rFonts w:cs="Arial"/>
          <w:lang w:eastAsia="en-GB"/>
        </w:rPr>
        <w:t>88</w:t>
      </w:r>
      <w:r w:rsidR="005262EE">
        <w:rPr>
          <w:rFonts w:cs="Arial"/>
          <w:lang w:eastAsia="en-GB"/>
        </w:rPr>
        <w:t xml:space="preserve"> million</w:t>
      </w:r>
      <w:r w:rsidR="00FE7FA9">
        <w:rPr>
          <w:rFonts w:cs="Arial"/>
          <w:lang w:eastAsia="en-GB"/>
        </w:rPr>
        <w:t>,</w:t>
      </w:r>
      <w:r w:rsidR="00DB2958">
        <w:rPr>
          <w:rFonts w:cs="Arial"/>
          <w:lang w:eastAsia="en-GB"/>
        </w:rPr>
        <w:t xml:space="preserve"> requiring a request for additional budget of £263k.</w:t>
      </w:r>
      <w:r w:rsidR="008D2D61">
        <w:rPr>
          <w:rFonts w:cs="Arial"/>
          <w:lang w:eastAsia="en-GB"/>
        </w:rPr>
        <w:t xml:space="preserve"> Approvals </w:t>
      </w:r>
      <w:r w:rsidR="00DB2958">
        <w:rPr>
          <w:rFonts w:cs="Arial"/>
          <w:lang w:eastAsia="en-GB"/>
        </w:rPr>
        <w:t xml:space="preserve">for this additional spend </w:t>
      </w:r>
      <w:r w:rsidR="008D2D61">
        <w:rPr>
          <w:rFonts w:cs="Arial"/>
          <w:lang w:eastAsia="en-GB"/>
        </w:rPr>
        <w:t>w</w:t>
      </w:r>
      <w:r w:rsidR="00DB2958">
        <w:rPr>
          <w:rFonts w:cs="Arial"/>
          <w:lang w:eastAsia="en-GB"/>
        </w:rPr>
        <w:t>as</w:t>
      </w:r>
      <w:r w:rsidR="008D2D61">
        <w:rPr>
          <w:rFonts w:cs="Arial"/>
          <w:lang w:eastAsia="en-GB"/>
        </w:rPr>
        <w:t xml:space="preserve"> provided by the Project Board </w:t>
      </w:r>
      <w:r w:rsidR="00DB2958">
        <w:rPr>
          <w:rFonts w:cs="Arial"/>
          <w:lang w:eastAsia="en-GB"/>
        </w:rPr>
        <w:t xml:space="preserve">but this requires formal approval by Cabinet and Council. Additional resources referred to in Appendix 4 will go some way to mitigate these additional costs. </w:t>
      </w:r>
    </w:p>
    <w:p w14:paraId="4C9F653E" w14:textId="77777777" w:rsidR="005262EE" w:rsidRDefault="005262EE" w:rsidP="00B15FFA">
      <w:pPr>
        <w:ind w:left="709" w:hanging="709"/>
        <w:rPr>
          <w:rFonts w:cs="Arial"/>
          <w:lang w:eastAsia="en-GB"/>
        </w:rPr>
      </w:pPr>
    </w:p>
    <w:p w14:paraId="1DFBFF92" w14:textId="2DA0FE23" w:rsidR="00480292" w:rsidRDefault="00DB2958" w:rsidP="00B15FFA">
      <w:pPr>
        <w:ind w:left="709" w:hanging="709"/>
        <w:rPr>
          <w:rFonts w:cs="Arial"/>
          <w:lang w:eastAsia="en-GB"/>
        </w:rPr>
      </w:pPr>
      <w:r>
        <w:rPr>
          <w:rFonts w:cs="Arial"/>
          <w:lang w:eastAsia="en-GB"/>
        </w:rPr>
        <w:t>9</w:t>
      </w:r>
      <w:r w:rsidR="00FE7FA9">
        <w:rPr>
          <w:rFonts w:cs="Arial"/>
          <w:lang w:eastAsia="en-GB"/>
        </w:rPr>
        <w:t>.</w:t>
      </w:r>
      <w:r w:rsidR="005262EE" w:rsidRPr="00C70340">
        <w:tab/>
      </w:r>
      <w:r w:rsidR="005262EE" w:rsidRPr="00C70340">
        <w:rPr>
          <w:rFonts w:cs="Arial"/>
          <w:lang w:eastAsia="en-GB"/>
        </w:rPr>
        <w:t xml:space="preserve">In February 2023 Council </w:t>
      </w:r>
      <w:r w:rsidR="008542D9" w:rsidRPr="00C70340">
        <w:rPr>
          <w:rFonts w:cs="Arial"/>
          <w:lang w:eastAsia="en-GB"/>
        </w:rPr>
        <w:t>gave budgetary approval for £</w:t>
      </w:r>
      <w:r w:rsidR="00BD668E" w:rsidRPr="00C70340">
        <w:rPr>
          <w:rFonts w:cs="Arial"/>
          <w:lang w:eastAsia="en-GB"/>
        </w:rPr>
        <w:t>5</w:t>
      </w:r>
      <w:r w:rsidR="00E5356E">
        <w:rPr>
          <w:rFonts w:cs="Arial"/>
          <w:lang w:eastAsia="en-GB"/>
        </w:rPr>
        <w:t>3</w:t>
      </w:r>
      <w:r w:rsidR="00BD668E" w:rsidRPr="00C70340">
        <w:rPr>
          <w:rFonts w:cs="Arial"/>
          <w:lang w:eastAsia="en-GB"/>
        </w:rPr>
        <w:t>8</w:t>
      </w:r>
      <w:r w:rsidR="008542D9" w:rsidRPr="00C70340">
        <w:rPr>
          <w:rFonts w:cs="Arial"/>
          <w:lang w:eastAsia="en-GB"/>
        </w:rPr>
        <w:t>k of capital and £</w:t>
      </w:r>
      <w:r w:rsidR="00A675DB">
        <w:rPr>
          <w:rFonts w:cs="Arial"/>
          <w:lang w:eastAsia="en-GB"/>
        </w:rPr>
        <w:t>448</w:t>
      </w:r>
      <w:r w:rsidR="008542D9" w:rsidRPr="00C70340">
        <w:rPr>
          <w:rFonts w:cs="Arial"/>
          <w:lang w:eastAsia="en-GB"/>
        </w:rPr>
        <w:t xml:space="preserve">k of revenue </w:t>
      </w:r>
      <w:r w:rsidR="005262EE" w:rsidRPr="00C70340">
        <w:rPr>
          <w:rFonts w:cs="Arial"/>
          <w:lang w:eastAsia="en-GB"/>
        </w:rPr>
        <w:t xml:space="preserve">over the next 4 year period </w:t>
      </w:r>
      <w:r w:rsidR="00850233" w:rsidRPr="00C70340">
        <w:rPr>
          <w:rFonts w:cs="Arial"/>
          <w:lang w:eastAsia="en-GB"/>
        </w:rPr>
        <w:t>(£112k of ongoing revenue)</w:t>
      </w:r>
      <w:r w:rsidR="00322571">
        <w:rPr>
          <w:rFonts w:cs="Arial"/>
          <w:lang w:eastAsia="en-GB"/>
        </w:rPr>
        <w:t xml:space="preserve"> commencing 1-4-2023,</w:t>
      </w:r>
      <w:r w:rsidR="00850233" w:rsidRPr="00C70340">
        <w:rPr>
          <w:rFonts w:cs="Arial"/>
          <w:lang w:eastAsia="en-GB"/>
        </w:rPr>
        <w:t xml:space="preserve"> </w:t>
      </w:r>
      <w:r w:rsidR="005262EE" w:rsidRPr="00C70340">
        <w:rPr>
          <w:rFonts w:cs="Arial"/>
          <w:lang w:eastAsia="en-GB"/>
        </w:rPr>
        <w:t>to continue the exploitation of the product. This spend approved</w:t>
      </w:r>
      <w:r w:rsidR="00AF7F5F">
        <w:rPr>
          <w:rFonts w:cs="Arial"/>
          <w:lang w:eastAsia="en-GB"/>
        </w:rPr>
        <w:t>,</w:t>
      </w:r>
      <w:r w:rsidR="005262EE" w:rsidRPr="00C70340">
        <w:rPr>
          <w:rFonts w:cs="Arial"/>
          <w:lang w:eastAsia="en-GB"/>
        </w:rPr>
        <w:t xml:space="preserve"> provided for </w:t>
      </w:r>
      <w:r w:rsidR="00A675DB">
        <w:rPr>
          <w:rFonts w:cs="Arial"/>
          <w:lang w:eastAsia="en-GB"/>
        </w:rPr>
        <w:t xml:space="preserve">some of the </w:t>
      </w:r>
      <w:r w:rsidR="005262EE" w:rsidRPr="00C70340">
        <w:rPr>
          <w:rFonts w:cs="Arial"/>
          <w:lang w:eastAsia="en-GB"/>
        </w:rPr>
        <w:t xml:space="preserve">additional products </w:t>
      </w:r>
      <w:r w:rsidR="00322571">
        <w:rPr>
          <w:rFonts w:cs="Arial"/>
          <w:lang w:eastAsia="en-GB"/>
        </w:rPr>
        <w:t xml:space="preserve">included </w:t>
      </w:r>
      <w:r w:rsidR="00A675DB">
        <w:rPr>
          <w:rFonts w:cs="Arial"/>
          <w:lang w:eastAsia="en-GB"/>
        </w:rPr>
        <w:t>in paragraph 5 above.</w:t>
      </w:r>
      <w:r w:rsidR="00AF7F5F">
        <w:rPr>
          <w:rFonts w:cs="Arial"/>
          <w:lang w:eastAsia="en-GB"/>
        </w:rPr>
        <w:t xml:space="preserve"> A</w:t>
      </w:r>
      <w:r w:rsidR="00B65CAD" w:rsidRPr="2058CC1A">
        <w:rPr>
          <w:rFonts w:cs="Arial"/>
          <w:lang w:eastAsia="en-GB"/>
        </w:rPr>
        <w:t xml:space="preserve">n additional amount will be required to implement other </w:t>
      </w:r>
      <w:r w:rsidR="00A675DB">
        <w:rPr>
          <w:rFonts w:cs="Arial"/>
          <w:lang w:eastAsia="en-GB"/>
        </w:rPr>
        <w:t xml:space="preserve">discounted </w:t>
      </w:r>
      <w:r w:rsidR="00B65CAD" w:rsidRPr="2058CC1A">
        <w:rPr>
          <w:rFonts w:cs="Arial"/>
          <w:lang w:eastAsia="en-GB"/>
        </w:rPr>
        <w:t xml:space="preserve">products </w:t>
      </w:r>
      <w:r w:rsidR="00A675DB">
        <w:rPr>
          <w:rFonts w:cs="Arial"/>
          <w:lang w:eastAsia="en-GB"/>
        </w:rPr>
        <w:t>referred to in Appendix 4</w:t>
      </w:r>
      <w:r w:rsidR="00735C0E">
        <w:rPr>
          <w:rFonts w:cs="Arial"/>
          <w:lang w:eastAsia="en-GB"/>
        </w:rPr>
        <w:t>.</w:t>
      </w:r>
      <w:r w:rsidR="00B65CAD" w:rsidRPr="2058CC1A">
        <w:rPr>
          <w:rFonts w:cs="Arial"/>
          <w:lang w:eastAsia="en-GB"/>
        </w:rPr>
        <w:t xml:space="preserve"> The table below shows the amount of budget that will be required over the next 4 years which is above the </w:t>
      </w:r>
      <w:r w:rsidR="00BD668E" w:rsidRPr="2058CC1A">
        <w:rPr>
          <w:rFonts w:cs="Arial"/>
          <w:lang w:eastAsia="en-GB"/>
        </w:rPr>
        <w:t xml:space="preserve">amount </w:t>
      </w:r>
      <w:r w:rsidR="00B65CAD" w:rsidRPr="2058CC1A">
        <w:rPr>
          <w:rFonts w:cs="Arial"/>
          <w:lang w:eastAsia="en-GB"/>
        </w:rPr>
        <w:t xml:space="preserve">agreed in February 2023 and enables the discount on products provided by </w:t>
      </w:r>
      <w:r w:rsidR="00322571">
        <w:rPr>
          <w:rFonts w:cs="Arial"/>
          <w:lang w:eastAsia="en-GB"/>
        </w:rPr>
        <w:t xml:space="preserve">suppler </w:t>
      </w:r>
      <w:r w:rsidR="00B65CAD" w:rsidRPr="2058CC1A">
        <w:rPr>
          <w:rFonts w:cs="Arial"/>
          <w:lang w:eastAsia="en-GB"/>
        </w:rPr>
        <w:t>to be secured of £</w:t>
      </w:r>
      <w:r w:rsidR="00735C0E">
        <w:rPr>
          <w:rFonts w:cs="Arial"/>
          <w:lang w:eastAsia="en-GB"/>
        </w:rPr>
        <w:t>60</w:t>
      </w:r>
      <w:r w:rsidR="00B65CAD" w:rsidRPr="2058CC1A">
        <w:rPr>
          <w:rFonts w:cs="Arial"/>
          <w:lang w:eastAsia="en-GB"/>
        </w:rPr>
        <w:t>k</w:t>
      </w:r>
      <w:r w:rsidR="00322571">
        <w:rPr>
          <w:rFonts w:cs="Arial"/>
          <w:lang w:eastAsia="en-GB"/>
        </w:rPr>
        <w:t>,</w:t>
      </w:r>
      <w:r w:rsidR="00B65CAD" w:rsidRPr="2058CC1A">
        <w:rPr>
          <w:rFonts w:cs="Arial"/>
          <w:lang w:eastAsia="en-GB"/>
        </w:rPr>
        <w:t xml:space="preserve"> over the 4 year period. </w:t>
      </w:r>
    </w:p>
    <w:p w14:paraId="14395EE8" w14:textId="77777777" w:rsidR="00CA7423" w:rsidRDefault="00CA7423" w:rsidP="00B15FFA">
      <w:pPr>
        <w:ind w:left="709" w:hanging="709"/>
        <w:rPr>
          <w:rFonts w:cs="Arial"/>
          <w:lang w:eastAsia="en-GB"/>
        </w:rPr>
      </w:pPr>
    </w:p>
    <w:p w14:paraId="1708F1F7" w14:textId="64C63199" w:rsidR="00850233" w:rsidRDefault="000C0D13" w:rsidP="00B15FFA">
      <w:pPr>
        <w:ind w:left="709" w:hanging="709"/>
        <w:rPr>
          <w:rFonts w:cs="Arial"/>
          <w:lang w:eastAsia="en-GB"/>
        </w:rPr>
      </w:pPr>
      <w:r>
        <w:rPr>
          <w:rFonts w:cs="Arial"/>
          <w:lang w:eastAsia="en-GB"/>
        </w:rPr>
        <w:t>10</w:t>
      </w:r>
      <w:r w:rsidR="00FE7FA9">
        <w:rPr>
          <w:rFonts w:cs="Arial"/>
          <w:lang w:eastAsia="en-GB"/>
        </w:rPr>
        <w:t>.</w:t>
      </w:r>
      <w:r w:rsidR="00850233">
        <w:rPr>
          <w:rFonts w:cs="Arial"/>
          <w:lang w:eastAsia="en-GB"/>
        </w:rPr>
        <w:tab/>
        <w:t xml:space="preserve">Appendix </w:t>
      </w:r>
      <w:r w:rsidR="003F242A">
        <w:rPr>
          <w:rFonts w:cs="Arial"/>
          <w:lang w:eastAsia="en-GB"/>
        </w:rPr>
        <w:t>3</w:t>
      </w:r>
      <w:r w:rsidR="00850233">
        <w:rPr>
          <w:rFonts w:cs="Arial"/>
          <w:lang w:eastAsia="en-GB"/>
        </w:rPr>
        <w:t xml:space="preserve"> gives a breakdown of all the work areas together with associated capital and revenue cost. In summary this </w:t>
      </w:r>
      <w:r w:rsidR="00C87D05">
        <w:rPr>
          <w:rFonts w:cs="Arial"/>
          <w:lang w:eastAsia="en-GB"/>
        </w:rPr>
        <w:t>indicates:</w:t>
      </w:r>
    </w:p>
    <w:p w14:paraId="6407C4C8" w14:textId="77777777" w:rsidR="006A73C7" w:rsidRDefault="006A73C7" w:rsidP="00B15FFA">
      <w:pPr>
        <w:ind w:left="709" w:hanging="709"/>
        <w:rPr>
          <w:rFonts w:cs="Arial"/>
          <w:lang w:eastAsia="en-GB"/>
        </w:rPr>
      </w:pPr>
    </w:p>
    <w:p w14:paraId="19150FCA" w14:textId="5D6A1EBF" w:rsidR="006A73C7" w:rsidRDefault="006A73C7" w:rsidP="00B15FFA">
      <w:pPr>
        <w:ind w:left="709" w:hanging="709"/>
        <w:rPr>
          <w:rFonts w:cs="Arial"/>
          <w:lang w:eastAsia="en-GB"/>
        </w:rPr>
      </w:pPr>
      <w:r w:rsidRPr="006A73C7">
        <w:rPr>
          <w:noProof/>
          <w:lang w:eastAsia="en-GB"/>
        </w:rPr>
        <w:drawing>
          <wp:inline distT="0" distB="0" distL="0" distR="0" wp14:anchorId="2E667EF7" wp14:editId="6C5BEC99">
            <wp:extent cx="6112510" cy="188520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8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B77C5" w14:textId="77777777" w:rsidR="006A73C7" w:rsidRDefault="006A73C7" w:rsidP="00B15FFA">
      <w:pPr>
        <w:ind w:left="709" w:hanging="709"/>
        <w:rPr>
          <w:rFonts w:cs="Arial"/>
          <w:lang w:eastAsia="en-GB"/>
        </w:rPr>
      </w:pPr>
    </w:p>
    <w:p w14:paraId="4AFEB408" w14:textId="77777777" w:rsidR="006A73C7" w:rsidRDefault="006A73C7" w:rsidP="00B15FFA">
      <w:pPr>
        <w:ind w:left="709" w:hanging="709"/>
        <w:rPr>
          <w:rFonts w:cs="Arial"/>
          <w:lang w:eastAsia="en-GB"/>
        </w:rPr>
      </w:pPr>
    </w:p>
    <w:p w14:paraId="3AC0CEAF" w14:textId="2002B345" w:rsidR="00850233" w:rsidRPr="00B5263A" w:rsidRDefault="006B2E18" w:rsidP="00DA17E9">
      <w:pPr>
        <w:ind w:left="709" w:right="386" w:hanging="709"/>
        <w:jc w:val="both"/>
        <w:rPr>
          <w:rFonts w:cs="Arial"/>
        </w:rPr>
      </w:pPr>
      <w:r>
        <w:rPr>
          <w:rFonts w:cs="Arial"/>
          <w:bCs/>
        </w:rPr>
        <w:t>1</w:t>
      </w:r>
      <w:r w:rsidR="000C0D13">
        <w:rPr>
          <w:rFonts w:cs="Arial"/>
          <w:bCs/>
        </w:rPr>
        <w:t>1</w:t>
      </w:r>
      <w:r w:rsidR="00FE7FA9">
        <w:rPr>
          <w:rFonts w:cs="Arial"/>
          <w:bCs/>
        </w:rPr>
        <w:t>.</w:t>
      </w:r>
      <w:r w:rsidR="00850233">
        <w:tab/>
      </w:r>
      <w:r w:rsidR="00850233" w:rsidRPr="00AF7F5F">
        <w:rPr>
          <w:rFonts w:cs="Arial"/>
        </w:rPr>
        <w:t>The above table indicates that a further £4</w:t>
      </w:r>
      <w:r w:rsidR="001D6AC9">
        <w:rPr>
          <w:rFonts w:cs="Arial"/>
        </w:rPr>
        <w:t>97</w:t>
      </w:r>
      <w:r w:rsidR="00850233" w:rsidRPr="00AF7F5F">
        <w:rPr>
          <w:rFonts w:cs="Arial"/>
        </w:rPr>
        <w:t xml:space="preserve">k </w:t>
      </w:r>
      <w:r w:rsidR="007438C4">
        <w:rPr>
          <w:rFonts w:cs="Arial"/>
        </w:rPr>
        <w:t xml:space="preserve">of </w:t>
      </w:r>
      <w:r w:rsidR="00850233" w:rsidRPr="00AF7F5F">
        <w:rPr>
          <w:rFonts w:cs="Arial"/>
        </w:rPr>
        <w:t>capital</w:t>
      </w:r>
      <w:r w:rsidR="007438C4">
        <w:rPr>
          <w:rFonts w:cs="Arial"/>
        </w:rPr>
        <w:t xml:space="preserve"> expenditure</w:t>
      </w:r>
      <w:r w:rsidR="00850233" w:rsidRPr="00AF7F5F">
        <w:rPr>
          <w:rFonts w:cs="Arial"/>
        </w:rPr>
        <w:t xml:space="preserve"> will be required over the next 4 years</w:t>
      </w:r>
      <w:r w:rsidR="00E57440">
        <w:rPr>
          <w:rFonts w:cs="Arial"/>
        </w:rPr>
        <w:t xml:space="preserve"> in addition to </w:t>
      </w:r>
      <w:r w:rsidR="001D6AC9">
        <w:rPr>
          <w:rFonts w:cs="Arial"/>
        </w:rPr>
        <w:t xml:space="preserve">£97k </w:t>
      </w:r>
      <w:r w:rsidR="00E57440">
        <w:rPr>
          <w:rFonts w:cs="Arial"/>
        </w:rPr>
        <w:t>of</w:t>
      </w:r>
      <w:r w:rsidR="001D6AC9">
        <w:rPr>
          <w:rFonts w:cs="Arial"/>
        </w:rPr>
        <w:t xml:space="preserve"> revenue</w:t>
      </w:r>
      <w:r w:rsidR="00E57440">
        <w:rPr>
          <w:rFonts w:cs="Arial"/>
        </w:rPr>
        <w:t>.</w:t>
      </w:r>
      <w:r w:rsidR="001D6AC9">
        <w:rPr>
          <w:rFonts w:cs="Arial"/>
        </w:rPr>
        <w:t xml:space="preserve"> </w:t>
      </w:r>
      <w:r w:rsidR="008160A1">
        <w:rPr>
          <w:rFonts w:cs="Arial"/>
        </w:rPr>
        <w:t>S</w:t>
      </w:r>
      <w:r w:rsidR="00850233" w:rsidRPr="2058CC1A">
        <w:rPr>
          <w:rFonts w:cs="Arial"/>
        </w:rPr>
        <w:t>avings of £</w:t>
      </w:r>
      <w:r w:rsidR="00B5263A" w:rsidRPr="2058CC1A">
        <w:rPr>
          <w:rFonts w:cs="Arial"/>
        </w:rPr>
        <w:t>147k</w:t>
      </w:r>
      <w:r w:rsidR="00850233" w:rsidRPr="2058CC1A">
        <w:rPr>
          <w:rFonts w:cs="Arial"/>
        </w:rPr>
        <w:t xml:space="preserve"> </w:t>
      </w:r>
      <w:r w:rsidR="008160A1">
        <w:rPr>
          <w:rFonts w:cs="Arial"/>
        </w:rPr>
        <w:t xml:space="preserve">from the retirement of legacy systems were </w:t>
      </w:r>
      <w:r w:rsidR="00850233" w:rsidRPr="2058CC1A">
        <w:rPr>
          <w:rFonts w:cs="Arial"/>
        </w:rPr>
        <w:t xml:space="preserve">made </w:t>
      </w:r>
      <w:r w:rsidR="00B5263A" w:rsidRPr="2058CC1A">
        <w:rPr>
          <w:rFonts w:cs="Arial"/>
        </w:rPr>
        <w:t>in the original business case</w:t>
      </w:r>
      <w:r w:rsidR="008160A1">
        <w:rPr>
          <w:rFonts w:cs="Arial"/>
        </w:rPr>
        <w:t xml:space="preserve"> and have already been removed from the revenue budget</w:t>
      </w:r>
      <w:r w:rsidR="00B5263A" w:rsidRPr="2058CC1A">
        <w:rPr>
          <w:rFonts w:cs="Arial"/>
        </w:rPr>
        <w:t xml:space="preserve">. </w:t>
      </w:r>
      <w:r w:rsidR="00850233" w:rsidRPr="2058CC1A">
        <w:rPr>
          <w:rFonts w:cs="Arial"/>
        </w:rPr>
        <w:t xml:space="preserve"> </w:t>
      </w:r>
    </w:p>
    <w:p w14:paraId="7E167B3A" w14:textId="77777777" w:rsidR="00850233" w:rsidRDefault="00850233" w:rsidP="00DA17E9">
      <w:pPr>
        <w:ind w:left="709" w:right="386" w:hanging="709"/>
        <w:jc w:val="both"/>
        <w:rPr>
          <w:rFonts w:cs="Arial"/>
          <w:b/>
        </w:rPr>
      </w:pPr>
    </w:p>
    <w:p w14:paraId="0D29F5A5" w14:textId="77777777" w:rsidR="002B3BBA" w:rsidRPr="00670E04" w:rsidRDefault="00506E70" w:rsidP="00DA17E9">
      <w:pPr>
        <w:ind w:left="709" w:right="386" w:hanging="709"/>
        <w:jc w:val="both"/>
        <w:rPr>
          <w:rFonts w:cs="Arial"/>
          <w:b/>
        </w:rPr>
      </w:pPr>
      <w:r w:rsidRPr="00670E04">
        <w:rPr>
          <w:rFonts w:cs="Arial"/>
          <w:b/>
        </w:rPr>
        <w:t>Financial Implications</w:t>
      </w:r>
    </w:p>
    <w:p w14:paraId="1DC167AD" w14:textId="77777777" w:rsidR="00C8620D" w:rsidRPr="00670E04" w:rsidRDefault="00C8620D" w:rsidP="00DA17E9">
      <w:pPr>
        <w:ind w:left="709" w:right="386" w:hanging="709"/>
        <w:jc w:val="both"/>
        <w:rPr>
          <w:rFonts w:cs="Arial"/>
          <w:b/>
        </w:rPr>
      </w:pPr>
    </w:p>
    <w:p w14:paraId="04BCEECE" w14:textId="031DA9FD" w:rsidR="008A6FCB" w:rsidRPr="00B5263A" w:rsidRDefault="008A6FCB" w:rsidP="000C0D13">
      <w:pPr>
        <w:pStyle w:val="ListParagraph"/>
        <w:numPr>
          <w:ilvl w:val="0"/>
          <w:numId w:val="16"/>
        </w:numPr>
        <w:ind w:right="386" w:hanging="720"/>
        <w:jc w:val="both"/>
      </w:pPr>
      <w:r w:rsidRPr="2058CC1A">
        <w:rPr>
          <w:rFonts w:cs="Arial"/>
        </w:rPr>
        <w:t xml:space="preserve">The issues surrounding the implementation of </w:t>
      </w:r>
      <w:r w:rsidR="005750EF">
        <w:rPr>
          <w:rFonts w:cs="Arial"/>
        </w:rPr>
        <w:t>Housing Management System</w:t>
      </w:r>
      <w:r w:rsidRPr="2058CC1A">
        <w:rPr>
          <w:rFonts w:cs="Arial"/>
        </w:rPr>
        <w:t xml:space="preserve"> have been well documented as ha</w:t>
      </w:r>
      <w:r w:rsidR="00B65CAD" w:rsidRPr="2058CC1A">
        <w:rPr>
          <w:rFonts w:cs="Arial"/>
        </w:rPr>
        <w:t>s</w:t>
      </w:r>
      <w:r w:rsidRPr="2058CC1A">
        <w:rPr>
          <w:rFonts w:cs="Arial"/>
        </w:rPr>
        <w:t xml:space="preserve"> the </w:t>
      </w:r>
      <w:r w:rsidR="00B65CAD" w:rsidRPr="2058CC1A">
        <w:rPr>
          <w:rFonts w:cs="Arial"/>
        </w:rPr>
        <w:t>3 year</w:t>
      </w:r>
      <w:r w:rsidRPr="2058CC1A">
        <w:rPr>
          <w:rFonts w:cs="Arial"/>
        </w:rPr>
        <w:t xml:space="preserve"> </w:t>
      </w:r>
      <w:r w:rsidR="004B63F3" w:rsidRPr="2058CC1A">
        <w:rPr>
          <w:rFonts w:cs="Arial"/>
        </w:rPr>
        <w:t>overrun</w:t>
      </w:r>
      <w:r w:rsidRPr="2058CC1A">
        <w:rPr>
          <w:rFonts w:cs="Arial"/>
        </w:rPr>
        <w:t xml:space="preserve"> in time and the </w:t>
      </w:r>
      <w:r w:rsidR="004B63F3" w:rsidRPr="2058CC1A">
        <w:rPr>
          <w:rFonts w:cs="Arial"/>
        </w:rPr>
        <w:t>estimated</w:t>
      </w:r>
      <w:r w:rsidRPr="2058CC1A">
        <w:rPr>
          <w:rFonts w:cs="Arial"/>
        </w:rPr>
        <w:t xml:space="preserve"> </w:t>
      </w:r>
      <w:r w:rsidR="00B65CAD" w:rsidRPr="2058CC1A">
        <w:rPr>
          <w:rFonts w:cs="Arial"/>
        </w:rPr>
        <w:t>extra £1.5 million</w:t>
      </w:r>
      <w:r w:rsidRPr="2058CC1A">
        <w:rPr>
          <w:rFonts w:cs="Arial"/>
        </w:rPr>
        <w:t xml:space="preserve"> </w:t>
      </w:r>
      <w:r w:rsidR="00B65CAD" w:rsidRPr="2058CC1A">
        <w:rPr>
          <w:rFonts w:cs="Arial"/>
        </w:rPr>
        <w:t>c</w:t>
      </w:r>
      <w:r w:rsidRPr="2058CC1A">
        <w:rPr>
          <w:rFonts w:cs="Arial"/>
        </w:rPr>
        <w:t xml:space="preserve">osts incurred above the original budget </w:t>
      </w:r>
      <w:r w:rsidR="008B23F6">
        <w:rPr>
          <w:rFonts w:cs="Arial"/>
        </w:rPr>
        <w:t>of £1.6</w:t>
      </w:r>
      <w:r w:rsidR="008542D9" w:rsidRPr="2058CC1A">
        <w:rPr>
          <w:rFonts w:cs="Arial"/>
        </w:rPr>
        <w:t xml:space="preserve"> million </w:t>
      </w:r>
      <w:r w:rsidRPr="2058CC1A">
        <w:rPr>
          <w:rFonts w:cs="Arial"/>
        </w:rPr>
        <w:t>to bring the product a steady state position</w:t>
      </w:r>
      <w:r w:rsidR="00B65CAD" w:rsidRPr="2058CC1A">
        <w:rPr>
          <w:rFonts w:cs="Arial"/>
        </w:rPr>
        <w:t xml:space="preserve"> in November 2022</w:t>
      </w:r>
      <w:r w:rsidRPr="2058CC1A">
        <w:rPr>
          <w:rFonts w:cs="Arial"/>
        </w:rPr>
        <w:t xml:space="preserve">. </w:t>
      </w:r>
    </w:p>
    <w:p w14:paraId="010D7737" w14:textId="77777777" w:rsidR="00B5263A" w:rsidRPr="008A6FCB" w:rsidRDefault="00B5263A" w:rsidP="00B5263A">
      <w:pPr>
        <w:pStyle w:val="ListParagraph"/>
        <w:ind w:left="709" w:right="386"/>
        <w:jc w:val="both"/>
      </w:pPr>
    </w:p>
    <w:p w14:paraId="1FB31C2F" w14:textId="7F991799" w:rsidR="00506E70" w:rsidRPr="00670E04" w:rsidRDefault="00D22EA7" w:rsidP="000C0D13">
      <w:pPr>
        <w:pStyle w:val="ListParagraph"/>
        <w:numPr>
          <w:ilvl w:val="0"/>
          <w:numId w:val="16"/>
        </w:numPr>
        <w:ind w:left="709" w:right="386" w:hanging="709"/>
        <w:jc w:val="both"/>
      </w:pPr>
      <w:r w:rsidRPr="6B6E19E6">
        <w:rPr>
          <w:rFonts w:cs="Arial"/>
        </w:rPr>
        <w:t>Changing</w:t>
      </w:r>
      <w:r w:rsidR="00612C5B" w:rsidRPr="6B6E19E6">
        <w:rPr>
          <w:rFonts w:cs="Arial"/>
        </w:rPr>
        <w:t xml:space="preserve"> systems of this scale </w:t>
      </w:r>
      <w:r w:rsidR="53F6CD6F" w:rsidRPr="6B6E19E6">
        <w:rPr>
          <w:rFonts w:cs="Arial"/>
        </w:rPr>
        <w:t>are</w:t>
      </w:r>
      <w:r w:rsidR="3484B5D8" w:rsidRPr="6B6E19E6">
        <w:rPr>
          <w:rFonts w:cs="Arial"/>
        </w:rPr>
        <w:t xml:space="preserve"> a significant undertaking</w:t>
      </w:r>
      <w:r w:rsidR="00A675DB">
        <w:rPr>
          <w:rFonts w:cs="Arial"/>
        </w:rPr>
        <w:t>.</w:t>
      </w:r>
      <w:r w:rsidR="00612C5B" w:rsidRPr="6B6E19E6">
        <w:rPr>
          <w:rFonts w:cs="Arial"/>
        </w:rPr>
        <w:t xml:space="preserve"> In approving the </w:t>
      </w:r>
      <w:r w:rsidR="00AE55E5">
        <w:rPr>
          <w:rFonts w:cs="Arial"/>
        </w:rPr>
        <w:t>potential settlement package</w:t>
      </w:r>
      <w:r w:rsidR="00612C5B" w:rsidRPr="6B6E19E6">
        <w:rPr>
          <w:rFonts w:cs="Arial"/>
        </w:rPr>
        <w:t xml:space="preserve"> being offered by the supplier </w:t>
      </w:r>
      <w:r w:rsidR="00B65CAD" w:rsidRPr="6B6E19E6">
        <w:rPr>
          <w:rFonts w:cs="Arial"/>
        </w:rPr>
        <w:t>the council is at least recouping some o</w:t>
      </w:r>
      <w:r w:rsidR="00612C5B" w:rsidRPr="6B6E19E6">
        <w:rPr>
          <w:rFonts w:cs="Arial"/>
        </w:rPr>
        <w:t xml:space="preserve">f its </w:t>
      </w:r>
      <w:r w:rsidR="00B65CAD" w:rsidRPr="6B6E19E6">
        <w:rPr>
          <w:rFonts w:cs="Arial"/>
        </w:rPr>
        <w:t xml:space="preserve">additional </w:t>
      </w:r>
      <w:r w:rsidR="00612C5B" w:rsidRPr="6B6E19E6">
        <w:rPr>
          <w:rFonts w:cs="Arial"/>
        </w:rPr>
        <w:t xml:space="preserve">costs but is </w:t>
      </w:r>
      <w:r w:rsidRPr="6B6E19E6">
        <w:rPr>
          <w:rFonts w:cs="Arial"/>
        </w:rPr>
        <w:t>also</w:t>
      </w:r>
      <w:r w:rsidR="00612C5B" w:rsidRPr="6B6E19E6">
        <w:rPr>
          <w:rFonts w:cs="Arial"/>
        </w:rPr>
        <w:t xml:space="preserve"> moving to </w:t>
      </w:r>
      <w:r w:rsidRPr="6B6E19E6">
        <w:rPr>
          <w:rFonts w:cs="Arial"/>
        </w:rPr>
        <w:t>establish</w:t>
      </w:r>
      <w:r w:rsidR="00612C5B" w:rsidRPr="6B6E19E6">
        <w:rPr>
          <w:rFonts w:cs="Arial"/>
        </w:rPr>
        <w:t xml:space="preserve"> a longer term</w:t>
      </w:r>
      <w:r w:rsidR="00B15FFA" w:rsidRPr="6B6E19E6">
        <w:rPr>
          <w:rFonts w:cs="Arial"/>
        </w:rPr>
        <w:t xml:space="preserve"> relationship with the supplier which should bring longer term savings. </w:t>
      </w:r>
      <w:r w:rsidR="00612C5B" w:rsidRPr="6B6E19E6">
        <w:rPr>
          <w:rFonts w:cs="Arial"/>
        </w:rPr>
        <w:t xml:space="preserve"> </w:t>
      </w:r>
      <w:r w:rsidR="008A6FCB" w:rsidRPr="6B6E19E6">
        <w:rPr>
          <w:rFonts w:cs="Arial"/>
        </w:rPr>
        <w:t xml:space="preserve"> </w:t>
      </w:r>
    </w:p>
    <w:p w14:paraId="354D03BA" w14:textId="77777777" w:rsidR="002B7D72" w:rsidRPr="005B7689" w:rsidRDefault="002B7D72" w:rsidP="002B7D72">
      <w:pPr>
        <w:pStyle w:val="ListParagraph"/>
        <w:ind w:left="709" w:right="386"/>
        <w:jc w:val="both"/>
        <w:rPr>
          <w:highlight w:val="yellow"/>
        </w:rPr>
      </w:pPr>
    </w:p>
    <w:p w14:paraId="6694C970" w14:textId="77777777" w:rsidR="00506E70" w:rsidRPr="00670E04" w:rsidRDefault="00506E70" w:rsidP="00DA17E9">
      <w:pPr>
        <w:ind w:right="386"/>
        <w:jc w:val="both"/>
        <w:rPr>
          <w:b/>
        </w:rPr>
      </w:pPr>
      <w:r w:rsidRPr="00670E04">
        <w:rPr>
          <w:b/>
        </w:rPr>
        <w:t>Legal Implications</w:t>
      </w:r>
    </w:p>
    <w:p w14:paraId="7500C9D7" w14:textId="77777777" w:rsidR="00506E70" w:rsidRPr="00670E04" w:rsidRDefault="00506E70" w:rsidP="00DA17E9">
      <w:pPr>
        <w:ind w:left="567" w:right="386" w:hanging="567"/>
        <w:jc w:val="both"/>
      </w:pPr>
    </w:p>
    <w:p w14:paraId="413C7803" w14:textId="65058CB2" w:rsidR="00F01CC2" w:rsidRDefault="002F11EC" w:rsidP="000C0D13">
      <w:pPr>
        <w:pStyle w:val="ListParagraph"/>
        <w:numPr>
          <w:ilvl w:val="0"/>
          <w:numId w:val="16"/>
        </w:numPr>
        <w:ind w:left="709" w:right="386" w:hanging="709"/>
      </w:pPr>
      <w:r>
        <w:t>Legal services are reviewing the draft compensation settlement agreement and will ensure the robustness of wording prior to formal sign off.</w:t>
      </w:r>
      <w:r w:rsidR="00AE55E5">
        <w:t xml:space="preserve"> If settlement cannot be agreed this may escalate to legal claim in a court of law but every effort is being made to avoid this. </w:t>
      </w:r>
      <w:r>
        <w:t xml:space="preserve"> </w:t>
      </w:r>
    </w:p>
    <w:p w14:paraId="741799F1" w14:textId="77777777" w:rsidR="00A675DB" w:rsidRDefault="00A675DB" w:rsidP="000C0D13">
      <w:pPr>
        <w:pStyle w:val="ListParagraph"/>
        <w:ind w:left="709" w:right="386"/>
      </w:pPr>
    </w:p>
    <w:p w14:paraId="2C28831A" w14:textId="3637E7A1" w:rsidR="424BFD74" w:rsidRDefault="25606453" w:rsidP="000C0D13">
      <w:pPr>
        <w:pStyle w:val="ListParagraph"/>
        <w:numPr>
          <w:ilvl w:val="0"/>
          <w:numId w:val="16"/>
        </w:numPr>
        <w:ind w:left="709" w:right="386" w:hanging="709"/>
      </w:pPr>
      <w:r w:rsidRPr="4FB7A04F">
        <w:t xml:space="preserve">It should be noted that the discounts on products </w:t>
      </w:r>
      <w:r w:rsidR="00D04B7E">
        <w:t xml:space="preserve">under the settlement agreement </w:t>
      </w:r>
      <w:r w:rsidR="1E0083BD" w:rsidRPr="4FB7A04F">
        <w:t>are c</w:t>
      </w:r>
      <w:r w:rsidR="4A7A0A06" w:rsidRPr="4FB7A04F">
        <w:t>l</w:t>
      </w:r>
      <w:r w:rsidR="1E0083BD" w:rsidRPr="4FB7A04F">
        <w:t>aimable over a 3 year period</w:t>
      </w:r>
      <w:r w:rsidR="51569972" w:rsidRPr="4FB7A04F">
        <w:t>,</w:t>
      </w:r>
      <w:r w:rsidR="1E0083BD" w:rsidRPr="4FB7A04F">
        <w:t xml:space="preserve"> although the terms of the current contract only have </w:t>
      </w:r>
      <w:r w:rsidR="6B8EDAF8" w:rsidRPr="4FB7A04F">
        <w:t>pr</w:t>
      </w:r>
      <w:r w:rsidR="1E0083BD" w:rsidRPr="4FB7A04F">
        <w:t>o</w:t>
      </w:r>
      <w:r w:rsidR="54CD7620" w:rsidRPr="4FB7A04F">
        <w:t>v</w:t>
      </w:r>
      <w:r w:rsidR="1E0083BD" w:rsidRPr="4FB7A04F">
        <w:t>ision for the contract to run for another 2 years.</w:t>
      </w:r>
      <w:r w:rsidR="36D22D5A" w:rsidRPr="4FB7A04F">
        <w:t xml:space="preserve"> </w:t>
      </w:r>
      <w:r w:rsidR="2ABF776B" w:rsidRPr="4FB7A04F">
        <w:t xml:space="preserve">Normal </w:t>
      </w:r>
      <w:r w:rsidR="008B23F6" w:rsidRPr="4FB7A04F">
        <w:t>procurement</w:t>
      </w:r>
      <w:r w:rsidR="2ABF776B" w:rsidRPr="4FB7A04F">
        <w:t xml:space="preserve"> terms would allow some extension of the contract past this contract date to enable the council to benefit from the full discount</w:t>
      </w:r>
      <w:r w:rsidR="0C4B1DDD" w:rsidRPr="4FB7A04F">
        <w:t xml:space="preserve"> on these products should it wish to do so</w:t>
      </w:r>
      <w:r w:rsidR="008B23F6">
        <w:t xml:space="preserve">. </w:t>
      </w:r>
      <w:r w:rsidR="00D04B7E">
        <w:t>An extension of the contract is probable given the time and money spent to date on the product.</w:t>
      </w:r>
      <w:r w:rsidR="66382DF7" w:rsidRPr="4FB7A04F">
        <w:t xml:space="preserve"> </w:t>
      </w:r>
      <w:r w:rsidR="36D22D5A" w:rsidRPr="4FB7A04F">
        <w:t xml:space="preserve"> </w:t>
      </w:r>
      <w:r w:rsidR="10028760" w:rsidRPr="4FB7A04F">
        <w:t xml:space="preserve"> </w:t>
      </w:r>
    </w:p>
    <w:p w14:paraId="377239DE" w14:textId="77777777" w:rsidR="00AE55E5" w:rsidRDefault="00AE55E5" w:rsidP="00CB3F29">
      <w:pPr>
        <w:ind w:right="386"/>
        <w:rPr>
          <w:b/>
        </w:rPr>
      </w:pPr>
    </w:p>
    <w:p w14:paraId="47D4D292" w14:textId="77777777" w:rsidR="00506E70" w:rsidRPr="009039CE" w:rsidRDefault="00184310" w:rsidP="00D870B1">
      <w:pPr>
        <w:ind w:left="709" w:right="386" w:hanging="709"/>
        <w:rPr>
          <w:b/>
        </w:rPr>
      </w:pPr>
      <w:r w:rsidRPr="009039CE">
        <w:rPr>
          <w:b/>
        </w:rPr>
        <w:t>Ris</w:t>
      </w:r>
      <w:r w:rsidR="00506E70" w:rsidRPr="009039CE">
        <w:rPr>
          <w:b/>
        </w:rPr>
        <w:t>k Implications</w:t>
      </w:r>
    </w:p>
    <w:p w14:paraId="4A9F0FD1" w14:textId="77777777" w:rsidR="00C8620D" w:rsidRPr="009039CE" w:rsidRDefault="00C8620D" w:rsidP="00D870B1">
      <w:pPr>
        <w:ind w:left="709" w:right="386" w:hanging="709"/>
      </w:pPr>
    </w:p>
    <w:p w14:paraId="532EAA87" w14:textId="66DBC695" w:rsidR="00564AEA" w:rsidRDefault="002F11EC" w:rsidP="000C0D13">
      <w:pPr>
        <w:pStyle w:val="ListParagraph"/>
        <w:numPr>
          <w:ilvl w:val="0"/>
          <w:numId w:val="16"/>
        </w:numPr>
        <w:ind w:left="709" w:right="386" w:hanging="709"/>
      </w:pPr>
      <w:r>
        <w:t xml:space="preserve">The paper outlines multiple issues that arose through the implementation of </w:t>
      </w:r>
      <w:r w:rsidR="005750EF">
        <w:t>the Housing Management System</w:t>
      </w:r>
      <w:r>
        <w:t>. The lessons learned once embedded into the organisation should serve to mitigate potential risks in future project implementations.</w:t>
      </w:r>
      <w:r w:rsidR="008B1301">
        <w:t xml:space="preserve"> </w:t>
      </w:r>
    </w:p>
    <w:p w14:paraId="10810AFD" w14:textId="77777777" w:rsidR="00AE55E5" w:rsidRDefault="00AE55E5" w:rsidP="00AE55E5">
      <w:pPr>
        <w:pStyle w:val="ListParagraph"/>
        <w:ind w:left="709" w:right="386"/>
      </w:pPr>
    </w:p>
    <w:p w14:paraId="6BEEAE6E" w14:textId="77777777" w:rsidR="00AE55E5" w:rsidRDefault="00AE55E5" w:rsidP="00AE55E5">
      <w:pPr>
        <w:ind w:left="709" w:right="386" w:hanging="709"/>
        <w:rPr>
          <w:b/>
        </w:rPr>
      </w:pPr>
      <w:r>
        <w:rPr>
          <w:b/>
        </w:rPr>
        <w:t>Equality Impact Implications</w:t>
      </w:r>
    </w:p>
    <w:p w14:paraId="418F3A4A" w14:textId="77777777" w:rsidR="00AE55E5" w:rsidRDefault="00AE55E5" w:rsidP="00AE55E5">
      <w:pPr>
        <w:pStyle w:val="ListParagraph"/>
        <w:ind w:left="709" w:right="386"/>
      </w:pPr>
    </w:p>
    <w:p w14:paraId="1C767E6B" w14:textId="22A412E5" w:rsidR="00AE55E5" w:rsidRDefault="00AE55E5" w:rsidP="000C0D13">
      <w:pPr>
        <w:pStyle w:val="ListParagraph"/>
        <w:numPr>
          <w:ilvl w:val="0"/>
          <w:numId w:val="16"/>
        </w:numPr>
        <w:ind w:left="709" w:right="386" w:hanging="709"/>
      </w:pPr>
      <w:r>
        <w:t>Not applicable given the nature of this report</w:t>
      </w:r>
      <w:r w:rsidR="00FE7FA9">
        <w:t>.</w:t>
      </w:r>
    </w:p>
    <w:p w14:paraId="2B65D265" w14:textId="77777777" w:rsidR="00FE7FA9" w:rsidRDefault="00FE7FA9" w:rsidP="00FE7FA9">
      <w:pPr>
        <w:pStyle w:val="ListParagraph"/>
        <w:ind w:left="709" w:right="386"/>
      </w:pPr>
    </w:p>
    <w:p w14:paraId="1BC77797" w14:textId="632D0E50" w:rsidR="00CB3F29" w:rsidRDefault="00CB3F29">
      <w:r>
        <w:br w:type="page"/>
      </w:r>
    </w:p>
    <w:p w14:paraId="528AEDF3" w14:textId="77777777" w:rsidR="00FE7FA9" w:rsidRDefault="00FE7FA9" w:rsidP="00FE7FA9">
      <w:pPr>
        <w:pStyle w:val="ListParagraph"/>
        <w:ind w:left="709" w:right="386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FE7FA9" w:rsidRPr="001356F1" w14:paraId="6B50C21F" w14:textId="77777777" w:rsidTr="0081759A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2BE8BF5" w14:textId="77777777" w:rsidR="00FE7FA9" w:rsidRPr="001356F1" w:rsidRDefault="00FE7FA9" w:rsidP="0081759A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BEB5B" w14:textId="62FD5755" w:rsidR="00FE7FA9" w:rsidRPr="001356F1" w:rsidRDefault="00FE7FA9" w:rsidP="0081759A">
            <w:r>
              <w:t>Nigel Kennedy</w:t>
            </w:r>
          </w:p>
        </w:tc>
      </w:tr>
      <w:tr w:rsidR="00FE7FA9" w:rsidRPr="001356F1" w14:paraId="32993115" w14:textId="77777777" w:rsidTr="0081759A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43404B8" w14:textId="77777777" w:rsidR="00FE7FA9" w:rsidRPr="001356F1" w:rsidRDefault="00FE7FA9" w:rsidP="0081759A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A5B839" w14:textId="0E2F2ED2" w:rsidR="00FE7FA9" w:rsidRPr="001356F1" w:rsidRDefault="00FE7FA9" w:rsidP="0081759A">
            <w:r>
              <w:t>Head of Financial Services</w:t>
            </w:r>
          </w:p>
        </w:tc>
      </w:tr>
      <w:tr w:rsidR="00FE7FA9" w:rsidRPr="001356F1" w14:paraId="0940DB51" w14:textId="77777777" w:rsidTr="0081759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9FCCC52" w14:textId="77777777" w:rsidR="00FE7FA9" w:rsidRPr="001356F1" w:rsidRDefault="00FE7FA9" w:rsidP="0081759A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2372987" w14:textId="0D5F9300" w:rsidR="00FE7FA9" w:rsidRPr="001356F1" w:rsidRDefault="00FE7FA9" w:rsidP="0081759A">
            <w:r>
              <w:t>Financial Services</w:t>
            </w:r>
          </w:p>
        </w:tc>
      </w:tr>
      <w:tr w:rsidR="00FE7FA9" w:rsidRPr="001356F1" w14:paraId="1350DA4A" w14:textId="77777777" w:rsidTr="0081759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82A598B" w14:textId="77777777" w:rsidR="00FE7FA9" w:rsidRPr="001356F1" w:rsidRDefault="00FE7FA9" w:rsidP="0081759A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BB9D5EE" w14:textId="6A4BC41D" w:rsidR="00FE7FA9" w:rsidRPr="001356F1" w:rsidRDefault="00FE7FA9" w:rsidP="0081759A">
            <w:r w:rsidRPr="001356F1">
              <w:t xml:space="preserve">01865 </w:t>
            </w:r>
            <w:r>
              <w:t>25</w:t>
            </w:r>
            <w:r w:rsidR="00E8623C">
              <w:t>2708</w:t>
            </w:r>
          </w:p>
        </w:tc>
      </w:tr>
      <w:tr w:rsidR="00FE7FA9" w:rsidRPr="001356F1" w14:paraId="1F8AD04D" w14:textId="77777777" w:rsidTr="0081759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FD2FFA8" w14:textId="77777777" w:rsidR="00FE7FA9" w:rsidRPr="001356F1" w:rsidRDefault="00FE7FA9" w:rsidP="0081759A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6A166" w14:textId="234FB080" w:rsidR="00FE7FA9" w:rsidRPr="001356F1" w:rsidRDefault="00E8623C" w:rsidP="0081759A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nkennedy</w:t>
            </w:r>
            <w:r w:rsidR="00FE7FA9">
              <w:rPr>
                <w:rStyle w:val="Hyperlink"/>
                <w:color w:val="000000"/>
              </w:rPr>
              <w:t>@oxford.gov.uk</w:t>
            </w:r>
          </w:p>
        </w:tc>
      </w:tr>
    </w:tbl>
    <w:p w14:paraId="2C5E6DB8" w14:textId="77777777" w:rsidR="00E8623C" w:rsidRDefault="00E8623C" w:rsidP="00C962C9">
      <w:pPr>
        <w:pStyle w:val="ListParagraph"/>
        <w:ind w:right="386"/>
        <w:jc w:val="both"/>
      </w:pPr>
    </w:p>
    <w:p w14:paraId="3DA3FFB0" w14:textId="77777777" w:rsidR="00E8623C" w:rsidRPr="00670E04" w:rsidRDefault="00E8623C" w:rsidP="00C962C9">
      <w:pPr>
        <w:pStyle w:val="ListParagraph"/>
        <w:ind w:right="386"/>
        <w:jc w:val="both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8623C" w:rsidRPr="001356F1" w14:paraId="673D0E67" w14:textId="77777777" w:rsidTr="0081759A">
        <w:tc>
          <w:tcPr>
            <w:tcW w:w="8931" w:type="dxa"/>
            <w:shd w:val="clear" w:color="auto" w:fill="auto"/>
          </w:tcPr>
          <w:p w14:paraId="5794E697" w14:textId="77777777" w:rsidR="00E8623C" w:rsidRDefault="00E8623C" w:rsidP="0081759A">
            <w:pPr>
              <w:rPr>
                <w:rStyle w:val="Firstpagetablebold"/>
              </w:rPr>
            </w:pPr>
            <w:r w:rsidRPr="001356F1">
              <w:rPr>
                <w:rStyle w:val="Firstpagetablebold"/>
              </w:rPr>
              <w:t xml:space="preserve">Background Papers: </w:t>
            </w:r>
            <w:r w:rsidRPr="00E8623C">
              <w:rPr>
                <w:rStyle w:val="Firstpagetablebold"/>
                <w:b w:val="0"/>
              </w:rPr>
              <w:t>None</w:t>
            </w:r>
          </w:p>
          <w:p w14:paraId="658CD7BB" w14:textId="77777777" w:rsidR="00E8623C" w:rsidRPr="001356F1" w:rsidRDefault="00E8623C" w:rsidP="0081759A"/>
        </w:tc>
      </w:tr>
    </w:tbl>
    <w:p w14:paraId="2008DF53" w14:textId="77777777" w:rsidR="00F4367A" w:rsidRPr="00F81726" w:rsidRDefault="00F4367A" w:rsidP="007C20F4">
      <w:pPr>
        <w:ind w:right="386" w:firstLine="540"/>
        <w:rPr>
          <w:rFonts w:cs="Arial"/>
          <w:b/>
          <w:bCs/>
          <w:sz w:val="22"/>
          <w:szCs w:val="22"/>
        </w:rPr>
      </w:pPr>
    </w:p>
    <w:sectPr w:rsidR="00F4367A" w:rsidRPr="00F81726" w:rsidSect="00962190">
      <w:headerReference w:type="default" r:id="rId14"/>
      <w:pgSz w:w="11906" w:h="16838"/>
      <w:pgMar w:top="851" w:right="720" w:bottom="1440" w:left="1560" w:header="708" w:footer="632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41228E" w16cex:dateUtc="2023-03-20T08:51:07.594Z"/>
  <w16cex:commentExtensible w16cex:durableId="391C303A" w16cex:dateUtc="2023-03-20T10:51:27.469Z"/>
  <w16cex:commentExtensible w16cex:durableId="352F9F1B" w16cex:dateUtc="2023-03-20T08:52:42.163Z"/>
  <w16cex:commentExtensible w16cex:durableId="34AA53BD" w16cex:dateUtc="2023-05-05T15:04:48.759Z">
    <w16cex:extLst>
      <w16:ext w16:uri="{CE6994B0-6A32-4C9F-8C6B-6E91EDA988CE}">
        <cr:reactions xmlns:cr="http://schemas.microsoft.com/office/comments/2020/reactions">
          <cr:reaction reactionType="1">
            <cr:reactionInfo dateUtc="2023-05-05T16:27:04.214Z">
              <cr:user userId="S::sgabriel@oxford.gov.uk::13cd7570-bd14-4eea-bc16-a711dbcf4536" userProvider="AD" userName="GABRIEL Stephen"/>
            </cr:reactionInfo>
          </cr:reaction>
        </cr:reactions>
      </w16:ext>
    </w16cex:extLst>
  </w16cex:commentExtensible>
  <w16cex:commentExtensible w16cex:durableId="150E0DEE" w16cex:dateUtc="2023-05-08T11:00:33.874Z"/>
  <w16cex:commentExtensible w16cex:durableId="57781989" w16cex:dateUtc="2023-05-08T11:16:22.209Z"/>
  <w16cex:commentExtensible w16cex:durableId="0D3DA297" w16cex:dateUtc="2023-05-08T11:22:31.112Z"/>
  <w16cex:commentExtensible w16cex:durableId="0F4E6449" w16cex:dateUtc="2023-05-08T11:26:18.07Z"/>
  <w16cex:commentExtensible w16cex:durableId="4370DB53" w16cex:dateUtc="2023-05-08T11:28:33.646Z"/>
  <w16cex:commentExtensible w16cex:durableId="60C57B87" w16cex:dateUtc="2023-05-08T11:36:05.886Z"/>
  <w16cex:commentExtensible w16cex:durableId="7B21F98A" w16cex:dateUtc="2023-05-09T11:42:24.999Z"/>
  <w16cex:commentExtensible w16cex:durableId="414AA037" w16cex:dateUtc="2023-05-09T11:42:30.698Z"/>
  <w16cex:commentExtensible w16cex:durableId="24B209F4" w16cex:dateUtc="2023-05-09T11:42:40.798Z"/>
  <w16cex:commentExtensible w16cex:durableId="45597909" w16cex:dateUtc="2023-05-09T11:45:21.25Z"/>
  <w16cex:commentExtensible w16cex:durableId="68EC5051" w16cex:dateUtc="2023-05-09T11:48:41.702Z"/>
  <w16cex:commentExtensible w16cex:durableId="4F5BD5E0" w16cex:dateUtc="2023-05-09T13:04:15.446Z"/>
  <w16cex:commentExtensible w16cex:durableId="39F51396" w16cex:dateUtc="2023-05-09T13:04:59.0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ADEBFB" w16cid:durableId="6F41228E"/>
  <w16cid:commentId w16cid:paraId="1BDADC16" w16cid:durableId="352F9F1B"/>
  <w16cid:commentId w16cid:paraId="1CCAC79B" w16cid:durableId="391C303A"/>
  <w16cid:commentId w16cid:paraId="753F242E" w16cid:durableId="34AA53BD"/>
  <w16cid:commentId w16cid:paraId="0D25C00D" w16cid:durableId="150E0DEE"/>
  <w16cid:commentId w16cid:paraId="7F5C579E" w16cid:durableId="57781989"/>
  <w16cid:commentId w16cid:paraId="15D492C8" w16cid:durableId="0D3DA297"/>
  <w16cid:commentId w16cid:paraId="31C0AF7D" w16cid:durableId="0F4E6449"/>
  <w16cid:commentId w16cid:paraId="575EFBEB" w16cid:durableId="4370DB53"/>
  <w16cid:commentId w16cid:paraId="07BE800C" w16cid:durableId="60C57B87"/>
  <w16cid:commentId w16cid:paraId="27AD2392" w16cid:durableId="7B21F98A"/>
  <w16cid:commentId w16cid:paraId="493393DF" w16cid:durableId="414AA037"/>
  <w16cid:commentId w16cid:paraId="25D6C8F7" w16cid:durableId="24B209F4"/>
  <w16cid:commentId w16cid:paraId="621BCDA2" w16cid:durableId="45597909"/>
  <w16cid:commentId w16cid:paraId="2169195A" w16cid:durableId="68EC5051"/>
  <w16cid:commentId w16cid:paraId="08AF0E7C" w16cid:durableId="4F5BD5E0"/>
  <w16cid:commentId w16cid:paraId="39800094" w16cid:durableId="39F513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D4E91" w14:textId="77777777" w:rsidR="00875AA4" w:rsidRDefault="00875AA4">
      <w:r>
        <w:separator/>
      </w:r>
    </w:p>
  </w:endnote>
  <w:endnote w:type="continuationSeparator" w:id="0">
    <w:p w14:paraId="2676571E" w14:textId="77777777" w:rsidR="00875AA4" w:rsidRDefault="0087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altName w:val="FS M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3D1C" w14:textId="5961393C" w:rsidR="008841D4" w:rsidRPr="001D016D" w:rsidRDefault="008841D4" w:rsidP="001D016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CEF63" w14:textId="77777777" w:rsidR="00875AA4" w:rsidRDefault="00875AA4">
      <w:r>
        <w:separator/>
      </w:r>
    </w:p>
  </w:footnote>
  <w:footnote w:type="continuationSeparator" w:id="0">
    <w:p w14:paraId="2CB12ECB" w14:textId="77777777" w:rsidR="00875AA4" w:rsidRDefault="0087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A48C9" w14:textId="0AD93EF2" w:rsidR="00FF0EC9" w:rsidRDefault="00FE7FA9" w:rsidP="00FF0E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4B506F01" wp14:editId="67BF4FD4">
          <wp:extent cx="944245" cy="1262380"/>
          <wp:effectExtent l="0" t="0" r="0" b="7620"/>
          <wp:docPr id="4" name="Picture 4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52B83" w14:textId="77777777" w:rsidR="00FF0EC9" w:rsidRDefault="00FF0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105A" w14:textId="39B86988" w:rsidR="00FE7FA9" w:rsidRDefault="00FE7FA9" w:rsidP="00FF0EC9">
    <w:pPr>
      <w:pStyle w:val="Header"/>
      <w:jc w:val="right"/>
    </w:pPr>
  </w:p>
  <w:p w14:paraId="05DD2291" w14:textId="77777777" w:rsidR="00FE7FA9" w:rsidRDefault="00FE7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A29"/>
    <w:multiLevelType w:val="multilevel"/>
    <w:tmpl w:val="5704AA1A"/>
    <w:lvl w:ilvl="0">
      <w:start w:val="1"/>
      <w:numFmt w:val="decimal"/>
      <w:pStyle w:val="Level1"/>
      <w:lvlText w:val="%1."/>
      <w:lvlJc w:val="left"/>
      <w:pPr>
        <w:tabs>
          <w:tab w:val="num" w:pos="1341"/>
        </w:tabs>
        <w:ind w:left="1341" w:hanging="1200"/>
      </w:pPr>
      <w:rPr>
        <w:b w:val="0"/>
        <w:i w:val="0"/>
        <w:caps w:val="0"/>
        <w:strike w:val="0"/>
        <w:dstrike w:val="0"/>
        <w:vanish w:val="0"/>
        <w:webHidden w:val="0"/>
        <w:color w:val="0071BD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."/>
      <w:lvlJc w:val="left"/>
      <w:pPr>
        <w:tabs>
          <w:tab w:val="num" w:pos="1200"/>
        </w:tabs>
        <w:ind w:left="1200" w:hanging="120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b w:val="0"/>
        <w:i w:val="0"/>
        <w:caps w:val="0"/>
        <w:strike w:val="0"/>
        <w:dstrike w:val="0"/>
        <w:vanish w:val="0"/>
        <w:webHidden w:val="0"/>
        <w:color w:val="323232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A3D75C4"/>
    <w:multiLevelType w:val="hybridMultilevel"/>
    <w:tmpl w:val="62CEE4F2"/>
    <w:lvl w:ilvl="0" w:tplc="FD880382">
      <w:start w:val="1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3975"/>
    <w:multiLevelType w:val="hybridMultilevel"/>
    <w:tmpl w:val="97A87EB4"/>
    <w:lvl w:ilvl="0" w:tplc="FF143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5D50"/>
    <w:multiLevelType w:val="hybridMultilevel"/>
    <w:tmpl w:val="FC4CAE50"/>
    <w:lvl w:ilvl="0" w:tplc="D744DBA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24C7"/>
    <w:multiLevelType w:val="hybridMultilevel"/>
    <w:tmpl w:val="3BEC2C9C"/>
    <w:lvl w:ilvl="0" w:tplc="703C4BA4">
      <w:start w:val="1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000A6"/>
    <w:multiLevelType w:val="hybridMultilevel"/>
    <w:tmpl w:val="28AEFEC0"/>
    <w:lvl w:ilvl="0" w:tplc="2DB8584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5925"/>
    <w:multiLevelType w:val="multilevel"/>
    <w:tmpl w:val="E60884E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pStyle w:val="ReportPara"/>
      <w:lvlText w:val="%1.%2."/>
      <w:lvlJc w:val="left"/>
      <w:pPr>
        <w:tabs>
          <w:tab w:val="num" w:pos="1702"/>
        </w:tabs>
        <w:ind w:left="1702" w:hanging="1134"/>
      </w:pPr>
      <w:rPr>
        <w:rFonts w:ascii="Gill Sans MT" w:hAnsi="Gill Sans MT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F204C1F"/>
    <w:multiLevelType w:val="hybridMultilevel"/>
    <w:tmpl w:val="23AA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606B"/>
    <w:multiLevelType w:val="hybridMultilevel"/>
    <w:tmpl w:val="AEE4FD6C"/>
    <w:lvl w:ilvl="0" w:tplc="4BF8D76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CF7451D"/>
    <w:multiLevelType w:val="multilevel"/>
    <w:tmpl w:val="6CFC7350"/>
    <w:lvl w:ilvl="0">
      <w:start w:val="1"/>
      <w:numFmt w:val="decimal"/>
      <w:pStyle w:val="11"/>
      <w:lvlText w:val="1.%1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B850CFC"/>
    <w:multiLevelType w:val="hybridMultilevel"/>
    <w:tmpl w:val="8ED6160E"/>
    <w:lvl w:ilvl="0" w:tplc="454CD900">
      <w:start w:val="1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F214B"/>
    <w:multiLevelType w:val="multilevel"/>
    <w:tmpl w:val="B3C8B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body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56066FD2"/>
    <w:multiLevelType w:val="hybridMultilevel"/>
    <w:tmpl w:val="5364A084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3" w15:restartNumberingAfterBreak="0">
    <w:nsid w:val="5B936450"/>
    <w:multiLevelType w:val="hybridMultilevel"/>
    <w:tmpl w:val="D99275EA"/>
    <w:lvl w:ilvl="0" w:tplc="0CA2060A">
      <w:start w:val="1"/>
      <w:numFmt w:val="bullet"/>
      <w:pStyle w:val="Style4"/>
      <w:lvlText w:val=""/>
      <w:lvlJc w:val="left"/>
      <w:pPr>
        <w:ind w:left="1267" w:hanging="360"/>
      </w:pPr>
      <w:rPr>
        <w:rFonts w:ascii="Wingdings" w:hAnsi="Wingdings" w:hint="default"/>
        <w:color w:val="00B0F0"/>
      </w:rPr>
    </w:lvl>
    <w:lvl w:ilvl="1" w:tplc="6D720CB8">
      <w:start w:val="1"/>
      <w:numFmt w:val="lowerRoman"/>
      <w:lvlText w:val="%2."/>
      <w:lvlJc w:val="left"/>
      <w:pPr>
        <w:ind w:left="1987" w:hanging="360"/>
      </w:pPr>
      <w:rPr>
        <w:rFonts w:hint="default"/>
        <w:color w:val="00B0F0"/>
      </w:rPr>
    </w:lvl>
    <w:lvl w:ilvl="2" w:tplc="08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65F11477"/>
    <w:multiLevelType w:val="singleLevel"/>
    <w:tmpl w:val="D7D0DF3E"/>
    <w:lvl w:ilvl="0">
      <w:start w:val="1"/>
      <w:numFmt w:val="decimal"/>
      <w:pStyle w:val="Report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B4055D3"/>
    <w:multiLevelType w:val="hybridMultilevel"/>
    <w:tmpl w:val="76E493B0"/>
    <w:lvl w:ilvl="0" w:tplc="18689DA8">
      <w:start w:val="10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64EAD"/>
    <w:multiLevelType w:val="hybridMultilevel"/>
    <w:tmpl w:val="330CD156"/>
    <w:lvl w:ilvl="0" w:tplc="84900E0A">
      <w:start w:val="1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  <w:num w:numId="14">
    <w:abstractNumId w:val="16"/>
  </w:num>
  <w:num w:numId="15">
    <w:abstractNumId w:val="5"/>
  </w:num>
  <w:num w:numId="16">
    <w:abstractNumId w:val="3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92"/>
    <w:rsid w:val="00000121"/>
    <w:rsid w:val="00000222"/>
    <w:rsid w:val="00000801"/>
    <w:rsid w:val="00000EAF"/>
    <w:rsid w:val="00001F53"/>
    <w:rsid w:val="000026E1"/>
    <w:rsid w:val="00002ACC"/>
    <w:rsid w:val="0000329A"/>
    <w:rsid w:val="00003F37"/>
    <w:rsid w:val="00003FE6"/>
    <w:rsid w:val="00004448"/>
    <w:rsid w:val="0000468F"/>
    <w:rsid w:val="00004FC3"/>
    <w:rsid w:val="00005687"/>
    <w:rsid w:val="00006CD9"/>
    <w:rsid w:val="0000772B"/>
    <w:rsid w:val="00010588"/>
    <w:rsid w:val="00010B1F"/>
    <w:rsid w:val="00011F07"/>
    <w:rsid w:val="0001206E"/>
    <w:rsid w:val="000120B5"/>
    <w:rsid w:val="0001278A"/>
    <w:rsid w:val="00013245"/>
    <w:rsid w:val="0001377A"/>
    <w:rsid w:val="000148E2"/>
    <w:rsid w:val="00014AC3"/>
    <w:rsid w:val="00014CCE"/>
    <w:rsid w:val="00014D43"/>
    <w:rsid w:val="00015264"/>
    <w:rsid w:val="0001589B"/>
    <w:rsid w:val="000163B9"/>
    <w:rsid w:val="00016AF4"/>
    <w:rsid w:val="00017261"/>
    <w:rsid w:val="00017EC1"/>
    <w:rsid w:val="0002042E"/>
    <w:rsid w:val="0002084D"/>
    <w:rsid w:val="00020BF5"/>
    <w:rsid w:val="00022FE4"/>
    <w:rsid w:val="00023727"/>
    <w:rsid w:val="00023C36"/>
    <w:rsid w:val="00024C99"/>
    <w:rsid w:val="00025407"/>
    <w:rsid w:val="00025602"/>
    <w:rsid w:val="00025F02"/>
    <w:rsid w:val="000268B4"/>
    <w:rsid w:val="00026D0F"/>
    <w:rsid w:val="00026D54"/>
    <w:rsid w:val="00030319"/>
    <w:rsid w:val="000314D9"/>
    <w:rsid w:val="00032DD3"/>
    <w:rsid w:val="0003598D"/>
    <w:rsid w:val="00036B31"/>
    <w:rsid w:val="000374C3"/>
    <w:rsid w:val="000375DC"/>
    <w:rsid w:val="0003781E"/>
    <w:rsid w:val="00037D09"/>
    <w:rsid w:val="000409F1"/>
    <w:rsid w:val="00040FE0"/>
    <w:rsid w:val="0004116B"/>
    <w:rsid w:val="00041DBF"/>
    <w:rsid w:val="000433C7"/>
    <w:rsid w:val="00044679"/>
    <w:rsid w:val="0004668D"/>
    <w:rsid w:val="00046ACD"/>
    <w:rsid w:val="000500E3"/>
    <w:rsid w:val="000511A0"/>
    <w:rsid w:val="000515AC"/>
    <w:rsid w:val="00052F09"/>
    <w:rsid w:val="0005334B"/>
    <w:rsid w:val="0005375B"/>
    <w:rsid w:val="0005470D"/>
    <w:rsid w:val="000548A5"/>
    <w:rsid w:val="0005525B"/>
    <w:rsid w:val="000552C7"/>
    <w:rsid w:val="00056263"/>
    <w:rsid w:val="00056945"/>
    <w:rsid w:val="00056DFB"/>
    <w:rsid w:val="00061569"/>
    <w:rsid w:val="00061CDD"/>
    <w:rsid w:val="00064089"/>
    <w:rsid w:val="00064FD2"/>
    <w:rsid w:val="000651D3"/>
    <w:rsid w:val="00065297"/>
    <w:rsid w:val="000656A9"/>
    <w:rsid w:val="0006701F"/>
    <w:rsid w:val="000670D8"/>
    <w:rsid w:val="000675DC"/>
    <w:rsid w:val="00067B5C"/>
    <w:rsid w:val="00070723"/>
    <w:rsid w:val="00071748"/>
    <w:rsid w:val="00071B82"/>
    <w:rsid w:val="00071E87"/>
    <w:rsid w:val="0007294E"/>
    <w:rsid w:val="00072E78"/>
    <w:rsid w:val="00073637"/>
    <w:rsid w:val="00073CCA"/>
    <w:rsid w:val="000743AA"/>
    <w:rsid w:val="00074897"/>
    <w:rsid w:val="00074F35"/>
    <w:rsid w:val="00075169"/>
    <w:rsid w:val="00076698"/>
    <w:rsid w:val="00076FD9"/>
    <w:rsid w:val="00077B02"/>
    <w:rsid w:val="000806EF"/>
    <w:rsid w:val="00080E20"/>
    <w:rsid w:val="00081FC3"/>
    <w:rsid w:val="000833D1"/>
    <w:rsid w:val="00083889"/>
    <w:rsid w:val="00083D3A"/>
    <w:rsid w:val="000851F2"/>
    <w:rsid w:val="0008606E"/>
    <w:rsid w:val="00086317"/>
    <w:rsid w:val="000864AE"/>
    <w:rsid w:val="0008651B"/>
    <w:rsid w:val="0008663A"/>
    <w:rsid w:val="00086EBA"/>
    <w:rsid w:val="00087185"/>
    <w:rsid w:val="00087507"/>
    <w:rsid w:val="000909AE"/>
    <w:rsid w:val="0009116B"/>
    <w:rsid w:val="000911F3"/>
    <w:rsid w:val="00091D62"/>
    <w:rsid w:val="00092035"/>
    <w:rsid w:val="0009449A"/>
    <w:rsid w:val="00094D1E"/>
    <w:rsid w:val="00094E55"/>
    <w:rsid w:val="00095085"/>
    <w:rsid w:val="00095D72"/>
    <w:rsid w:val="0009616E"/>
    <w:rsid w:val="00096BAD"/>
    <w:rsid w:val="000973F8"/>
    <w:rsid w:val="0009753F"/>
    <w:rsid w:val="00097D70"/>
    <w:rsid w:val="00097FFC"/>
    <w:rsid w:val="000A0E93"/>
    <w:rsid w:val="000A1460"/>
    <w:rsid w:val="000A18C0"/>
    <w:rsid w:val="000A1EA2"/>
    <w:rsid w:val="000A2AD5"/>
    <w:rsid w:val="000A2BAF"/>
    <w:rsid w:val="000A487D"/>
    <w:rsid w:val="000A4CA2"/>
    <w:rsid w:val="000A5D75"/>
    <w:rsid w:val="000A731F"/>
    <w:rsid w:val="000B14AD"/>
    <w:rsid w:val="000B173D"/>
    <w:rsid w:val="000B17F5"/>
    <w:rsid w:val="000B1DBE"/>
    <w:rsid w:val="000B26A3"/>
    <w:rsid w:val="000B2960"/>
    <w:rsid w:val="000B3050"/>
    <w:rsid w:val="000B366D"/>
    <w:rsid w:val="000B3A12"/>
    <w:rsid w:val="000B3E78"/>
    <w:rsid w:val="000B44CB"/>
    <w:rsid w:val="000B6EF3"/>
    <w:rsid w:val="000B78D2"/>
    <w:rsid w:val="000B790A"/>
    <w:rsid w:val="000C03E1"/>
    <w:rsid w:val="000C0708"/>
    <w:rsid w:val="000C0D13"/>
    <w:rsid w:val="000C0D51"/>
    <w:rsid w:val="000C11C5"/>
    <w:rsid w:val="000C143A"/>
    <w:rsid w:val="000C25EA"/>
    <w:rsid w:val="000C2E11"/>
    <w:rsid w:val="000C34F2"/>
    <w:rsid w:val="000C480C"/>
    <w:rsid w:val="000C4C6F"/>
    <w:rsid w:val="000C5168"/>
    <w:rsid w:val="000C56AB"/>
    <w:rsid w:val="000C5837"/>
    <w:rsid w:val="000C5CA1"/>
    <w:rsid w:val="000C5F49"/>
    <w:rsid w:val="000C62B3"/>
    <w:rsid w:val="000C7969"/>
    <w:rsid w:val="000D1E25"/>
    <w:rsid w:val="000D20F4"/>
    <w:rsid w:val="000D3698"/>
    <w:rsid w:val="000D3814"/>
    <w:rsid w:val="000D3F28"/>
    <w:rsid w:val="000D4044"/>
    <w:rsid w:val="000D4065"/>
    <w:rsid w:val="000D4472"/>
    <w:rsid w:val="000D47C6"/>
    <w:rsid w:val="000D4B92"/>
    <w:rsid w:val="000D4F2E"/>
    <w:rsid w:val="000D6B54"/>
    <w:rsid w:val="000D7025"/>
    <w:rsid w:val="000D75E5"/>
    <w:rsid w:val="000E1129"/>
    <w:rsid w:val="000E3E60"/>
    <w:rsid w:val="000E497C"/>
    <w:rsid w:val="000E4F2D"/>
    <w:rsid w:val="000E5418"/>
    <w:rsid w:val="000E5472"/>
    <w:rsid w:val="000E5A24"/>
    <w:rsid w:val="000E5B30"/>
    <w:rsid w:val="000E6C9A"/>
    <w:rsid w:val="000F0F83"/>
    <w:rsid w:val="000F32AB"/>
    <w:rsid w:val="000F4333"/>
    <w:rsid w:val="000F4C48"/>
    <w:rsid w:val="000F4DED"/>
    <w:rsid w:val="000F51FB"/>
    <w:rsid w:val="000F525A"/>
    <w:rsid w:val="000F5AB8"/>
    <w:rsid w:val="000F667D"/>
    <w:rsid w:val="000F6691"/>
    <w:rsid w:val="000F7425"/>
    <w:rsid w:val="000F74A3"/>
    <w:rsid w:val="000F7BF7"/>
    <w:rsid w:val="001005F5"/>
    <w:rsid w:val="00101448"/>
    <w:rsid w:val="00101ED1"/>
    <w:rsid w:val="00102CFD"/>
    <w:rsid w:val="0010339A"/>
    <w:rsid w:val="0010402D"/>
    <w:rsid w:val="0010427B"/>
    <w:rsid w:val="00105B5D"/>
    <w:rsid w:val="00106D5B"/>
    <w:rsid w:val="00107DF2"/>
    <w:rsid w:val="00111061"/>
    <w:rsid w:val="001115E2"/>
    <w:rsid w:val="001119EE"/>
    <w:rsid w:val="00111A9E"/>
    <w:rsid w:val="00111ACB"/>
    <w:rsid w:val="00113275"/>
    <w:rsid w:val="00114ABA"/>
    <w:rsid w:val="00115150"/>
    <w:rsid w:val="00115398"/>
    <w:rsid w:val="001156ED"/>
    <w:rsid w:val="00115DCF"/>
    <w:rsid w:val="001167B2"/>
    <w:rsid w:val="00117184"/>
    <w:rsid w:val="00121B5A"/>
    <w:rsid w:val="001223D3"/>
    <w:rsid w:val="00123FCB"/>
    <w:rsid w:val="00124796"/>
    <w:rsid w:val="00124BC9"/>
    <w:rsid w:val="0013139E"/>
    <w:rsid w:val="00131907"/>
    <w:rsid w:val="00132E38"/>
    <w:rsid w:val="0013316B"/>
    <w:rsid w:val="001336B6"/>
    <w:rsid w:val="00133CFB"/>
    <w:rsid w:val="00133F0E"/>
    <w:rsid w:val="00134321"/>
    <w:rsid w:val="001345A3"/>
    <w:rsid w:val="00135B22"/>
    <w:rsid w:val="001363F9"/>
    <w:rsid w:val="00136D03"/>
    <w:rsid w:val="00137B85"/>
    <w:rsid w:val="00140175"/>
    <w:rsid w:val="00140D1A"/>
    <w:rsid w:val="00140D92"/>
    <w:rsid w:val="001416DD"/>
    <w:rsid w:val="001439EB"/>
    <w:rsid w:val="00143B92"/>
    <w:rsid w:val="001447C4"/>
    <w:rsid w:val="00144F8E"/>
    <w:rsid w:val="001450E0"/>
    <w:rsid w:val="001450F5"/>
    <w:rsid w:val="00145219"/>
    <w:rsid w:val="00146B05"/>
    <w:rsid w:val="001479D7"/>
    <w:rsid w:val="00147B5A"/>
    <w:rsid w:val="00147DDB"/>
    <w:rsid w:val="0015024A"/>
    <w:rsid w:val="00150735"/>
    <w:rsid w:val="001509CB"/>
    <w:rsid w:val="00152E53"/>
    <w:rsid w:val="0015339C"/>
    <w:rsid w:val="00153780"/>
    <w:rsid w:val="001537D8"/>
    <w:rsid w:val="00153D29"/>
    <w:rsid w:val="001543E6"/>
    <w:rsid w:val="001551F0"/>
    <w:rsid w:val="00155587"/>
    <w:rsid w:val="00155C18"/>
    <w:rsid w:val="001560BB"/>
    <w:rsid w:val="00156624"/>
    <w:rsid w:val="001567C0"/>
    <w:rsid w:val="00157316"/>
    <w:rsid w:val="00157684"/>
    <w:rsid w:val="00157FF8"/>
    <w:rsid w:val="0016020C"/>
    <w:rsid w:val="001606EC"/>
    <w:rsid w:val="001626FF"/>
    <w:rsid w:val="00163E6D"/>
    <w:rsid w:val="00163FA2"/>
    <w:rsid w:val="00164388"/>
    <w:rsid w:val="001643B0"/>
    <w:rsid w:val="00164F3A"/>
    <w:rsid w:val="001656EE"/>
    <w:rsid w:val="00165A9E"/>
    <w:rsid w:val="00166E93"/>
    <w:rsid w:val="00167AA0"/>
    <w:rsid w:val="00167B6A"/>
    <w:rsid w:val="001701DE"/>
    <w:rsid w:val="00170E22"/>
    <w:rsid w:val="00171330"/>
    <w:rsid w:val="001718F2"/>
    <w:rsid w:val="0017223A"/>
    <w:rsid w:val="00172E4B"/>
    <w:rsid w:val="001741D0"/>
    <w:rsid w:val="0017461A"/>
    <w:rsid w:val="00175556"/>
    <w:rsid w:val="001759B9"/>
    <w:rsid w:val="00175F14"/>
    <w:rsid w:val="00177CE6"/>
    <w:rsid w:val="00177F3E"/>
    <w:rsid w:val="00180D1A"/>
    <w:rsid w:val="001810E8"/>
    <w:rsid w:val="00181D59"/>
    <w:rsid w:val="0018345C"/>
    <w:rsid w:val="001837DB"/>
    <w:rsid w:val="00183BCD"/>
    <w:rsid w:val="00183CF4"/>
    <w:rsid w:val="00184310"/>
    <w:rsid w:val="00185787"/>
    <w:rsid w:val="00186C0A"/>
    <w:rsid w:val="0018734E"/>
    <w:rsid w:val="00190022"/>
    <w:rsid w:val="001906ED"/>
    <w:rsid w:val="00190B23"/>
    <w:rsid w:val="00190E00"/>
    <w:rsid w:val="001913B3"/>
    <w:rsid w:val="00192E72"/>
    <w:rsid w:val="00193099"/>
    <w:rsid w:val="00193ACD"/>
    <w:rsid w:val="00193D5F"/>
    <w:rsid w:val="001945A0"/>
    <w:rsid w:val="00194A39"/>
    <w:rsid w:val="001957FB"/>
    <w:rsid w:val="001959CE"/>
    <w:rsid w:val="00195BAB"/>
    <w:rsid w:val="0019639E"/>
    <w:rsid w:val="0019762F"/>
    <w:rsid w:val="001A0059"/>
    <w:rsid w:val="001A0458"/>
    <w:rsid w:val="001A1C85"/>
    <w:rsid w:val="001A30D1"/>
    <w:rsid w:val="001A3EC0"/>
    <w:rsid w:val="001A3FC4"/>
    <w:rsid w:val="001A43DD"/>
    <w:rsid w:val="001A54CF"/>
    <w:rsid w:val="001A69A8"/>
    <w:rsid w:val="001A7147"/>
    <w:rsid w:val="001A7422"/>
    <w:rsid w:val="001A7624"/>
    <w:rsid w:val="001A7917"/>
    <w:rsid w:val="001A7E58"/>
    <w:rsid w:val="001B0897"/>
    <w:rsid w:val="001B0A3E"/>
    <w:rsid w:val="001B13BD"/>
    <w:rsid w:val="001B1636"/>
    <w:rsid w:val="001B26E2"/>
    <w:rsid w:val="001B4707"/>
    <w:rsid w:val="001B4B87"/>
    <w:rsid w:val="001B50E3"/>
    <w:rsid w:val="001B52FD"/>
    <w:rsid w:val="001B5807"/>
    <w:rsid w:val="001B64A3"/>
    <w:rsid w:val="001B71E1"/>
    <w:rsid w:val="001C162F"/>
    <w:rsid w:val="001C5D62"/>
    <w:rsid w:val="001C5E0F"/>
    <w:rsid w:val="001C5E3F"/>
    <w:rsid w:val="001C62B8"/>
    <w:rsid w:val="001C6317"/>
    <w:rsid w:val="001C7119"/>
    <w:rsid w:val="001D016D"/>
    <w:rsid w:val="001D04DF"/>
    <w:rsid w:val="001D0B6E"/>
    <w:rsid w:val="001D1F21"/>
    <w:rsid w:val="001D24FF"/>
    <w:rsid w:val="001D265F"/>
    <w:rsid w:val="001D46FA"/>
    <w:rsid w:val="001D6AC9"/>
    <w:rsid w:val="001E089B"/>
    <w:rsid w:val="001E12E1"/>
    <w:rsid w:val="001E143D"/>
    <w:rsid w:val="001E14DA"/>
    <w:rsid w:val="001E172C"/>
    <w:rsid w:val="001E18BE"/>
    <w:rsid w:val="001E192A"/>
    <w:rsid w:val="001E1B23"/>
    <w:rsid w:val="001E1E2E"/>
    <w:rsid w:val="001E27C6"/>
    <w:rsid w:val="001E2842"/>
    <w:rsid w:val="001E2DDB"/>
    <w:rsid w:val="001E3197"/>
    <w:rsid w:val="001E5709"/>
    <w:rsid w:val="001E5917"/>
    <w:rsid w:val="001E65B6"/>
    <w:rsid w:val="001E69EA"/>
    <w:rsid w:val="001E7C47"/>
    <w:rsid w:val="001F09D5"/>
    <w:rsid w:val="001F26D7"/>
    <w:rsid w:val="001F439F"/>
    <w:rsid w:val="001F4588"/>
    <w:rsid w:val="001F46D8"/>
    <w:rsid w:val="001F4E04"/>
    <w:rsid w:val="001F51DF"/>
    <w:rsid w:val="001F5CFF"/>
    <w:rsid w:val="001F6B2F"/>
    <w:rsid w:val="001F75FB"/>
    <w:rsid w:val="001F7BEE"/>
    <w:rsid w:val="00200AA0"/>
    <w:rsid w:val="00200E6E"/>
    <w:rsid w:val="00201100"/>
    <w:rsid w:val="002011A1"/>
    <w:rsid w:val="00201D70"/>
    <w:rsid w:val="002023A0"/>
    <w:rsid w:val="00203A65"/>
    <w:rsid w:val="002056CD"/>
    <w:rsid w:val="002063F7"/>
    <w:rsid w:val="0020684F"/>
    <w:rsid w:val="00206E13"/>
    <w:rsid w:val="002073BE"/>
    <w:rsid w:val="002104DE"/>
    <w:rsid w:val="0021064C"/>
    <w:rsid w:val="00210683"/>
    <w:rsid w:val="0021079A"/>
    <w:rsid w:val="00210E59"/>
    <w:rsid w:val="00210EF8"/>
    <w:rsid w:val="00212320"/>
    <w:rsid w:val="002129B0"/>
    <w:rsid w:val="00212B89"/>
    <w:rsid w:val="00214432"/>
    <w:rsid w:val="002146DC"/>
    <w:rsid w:val="0021524C"/>
    <w:rsid w:val="0021658F"/>
    <w:rsid w:val="0021676D"/>
    <w:rsid w:val="0021693F"/>
    <w:rsid w:val="0021704B"/>
    <w:rsid w:val="00222D20"/>
    <w:rsid w:val="0022343A"/>
    <w:rsid w:val="00223741"/>
    <w:rsid w:val="00225045"/>
    <w:rsid w:val="00225ADA"/>
    <w:rsid w:val="00225C59"/>
    <w:rsid w:val="00227495"/>
    <w:rsid w:val="00227A02"/>
    <w:rsid w:val="00227B6B"/>
    <w:rsid w:val="00227E30"/>
    <w:rsid w:val="00230A3A"/>
    <w:rsid w:val="0023151D"/>
    <w:rsid w:val="00232487"/>
    <w:rsid w:val="00232636"/>
    <w:rsid w:val="00232B7A"/>
    <w:rsid w:val="00232EDE"/>
    <w:rsid w:val="00233056"/>
    <w:rsid w:val="00233862"/>
    <w:rsid w:val="00233DC1"/>
    <w:rsid w:val="00234B0F"/>
    <w:rsid w:val="00235508"/>
    <w:rsid w:val="002367CC"/>
    <w:rsid w:val="00237C80"/>
    <w:rsid w:val="00237D73"/>
    <w:rsid w:val="0024028E"/>
    <w:rsid w:val="00240C1D"/>
    <w:rsid w:val="0024181A"/>
    <w:rsid w:val="00241E43"/>
    <w:rsid w:val="00242A68"/>
    <w:rsid w:val="002436CF"/>
    <w:rsid w:val="00243D69"/>
    <w:rsid w:val="002441B3"/>
    <w:rsid w:val="00244A22"/>
    <w:rsid w:val="00244F3E"/>
    <w:rsid w:val="002451B9"/>
    <w:rsid w:val="00245C11"/>
    <w:rsid w:val="002468A6"/>
    <w:rsid w:val="0025018C"/>
    <w:rsid w:val="002507A0"/>
    <w:rsid w:val="00251FED"/>
    <w:rsid w:val="0025200E"/>
    <w:rsid w:val="002520CC"/>
    <w:rsid w:val="002524B1"/>
    <w:rsid w:val="00252CDC"/>
    <w:rsid w:val="0025318A"/>
    <w:rsid w:val="002532F3"/>
    <w:rsid w:val="00253A32"/>
    <w:rsid w:val="00253E6D"/>
    <w:rsid w:val="002547EB"/>
    <w:rsid w:val="00254CEB"/>
    <w:rsid w:val="00255DB0"/>
    <w:rsid w:val="002562AD"/>
    <w:rsid w:val="00256692"/>
    <w:rsid w:val="00256CDF"/>
    <w:rsid w:val="00260A92"/>
    <w:rsid w:val="00261E41"/>
    <w:rsid w:val="00262853"/>
    <w:rsid w:val="002649E1"/>
    <w:rsid w:val="0026660B"/>
    <w:rsid w:val="0027012B"/>
    <w:rsid w:val="00270C71"/>
    <w:rsid w:val="00270DA7"/>
    <w:rsid w:val="002719F1"/>
    <w:rsid w:val="0027233E"/>
    <w:rsid w:val="00272551"/>
    <w:rsid w:val="002726C1"/>
    <w:rsid w:val="002775DA"/>
    <w:rsid w:val="00277E4B"/>
    <w:rsid w:val="002801CE"/>
    <w:rsid w:val="00280593"/>
    <w:rsid w:val="0028120E"/>
    <w:rsid w:val="00281594"/>
    <w:rsid w:val="00281CB0"/>
    <w:rsid w:val="002843AC"/>
    <w:rsid w:val="00284FA5"/>
    <w:rsid w:val="002851E9"/>
    <w:rsid w:val="00287177"/>
    <w:rsid w:val="00287544"/>
    <w:rsid w:val="00287FED"/>
    <w:rsid w:val="0029140B"/>
    <w:rsid w:val="00291A2A"/>
    <w:rsid w:val="00292579"/>
    <w:rsid w:val="0029333C"/>
    <w:rsid w:val="0029342D"/>
    <w:rsid w:val="00293E00"/>
    <w:rsid w:val="00294822"/>
    <w:rsid w:val="00294C9E"/>
    <w:rsid w:val="002950EF"/>
    <w:rsid w:val="002951A8"/>
    <w:rsid w:val="00296B63"/>
    <w:rsid w:val="00296FCF"/>
    <w:rsid w:val="0029733D"/>
    <w:rsid w:val="0029733F"/>
    <w:rsid w:val="002977AD"/>
    <w:rsid w:val="00297D1F"/>
    <w:rsid w:val="002A049F"/>
    <w:rsid w:val="002A0774"/>
    <w:rsid w:val="002A1D59"/>
    <w:rsid w:val="002A213A"/>
    <w:rsid w:val="002A3493"/>
    <w:rsid w:val="002A3AB9"/>
    <w:rsid w:val="002A45B3"/>
    <w:rsid w:val="002A4AB7"/>
    <w:rsid w:val="002A4CDA"/>
    <w:rsid w:val="002A5B89"/>
    <w:rsid w:val="002A754A"/>
    <w:rsid w:val="002B1241"/>
    <w:rsid w:val="002B1918"/>
    <w:rsid w:val="002B294E"/>
    <w:rsid w:val="002B3878"/>
    <w:rsid w:val="002B3BBA"/>
    <w:rsid w:val="002B3E8D"/>
    <w:rsid w:val="002B49DB"/>
    <w:rsid w:val="002B57E2"/>
    <w:rsid w:val="002B5B04"/>
    <w:rsid w:val="002B668A"/>
    <w:rsid w:val="002B67C1"/>
    <w:rsid w:val="002B7914"/>
    <w:rsid w:val="002B7D72"/>
    <w:rsid w:val="002C052C"/>
    <w:rsid w:val="002C11E2"/>
    <w:rsid w:val="002C1BCC"/>
    <w:rsid w:val="002C2483"/>
    <w:rsid w:val="002C425A"/>
    <w:rsid w:val="002C5B7B"/>
    <w:rsid w:val="002C60DF"/>
    <w:rsid w:val="002C6518"/>
    <w:rsid w:val="002C6C9D"/>
    <w:rsid w:val="002C6E73"/>
    <w:rsid w:val="002D0973"/>
    <w:rsid w:val="002D16ED"/>
    <w:rsid w:val="002D1EDA"/>
    <w:rsid w:val="002D1F7F"/>
    <w:rsid w:val="002D20E1"/>
    <w:rsid w:val="002D25AA"/>
    <w:rsid w:val="002D2F1F"/>
    <w:rsid w:val="002D386C"/>
    <w:rsid w:val="002D4315"/>
    <w:rsid w:val="002D444C"/>
    <w:rsid w:val="002D5173"/>
    <w:rsid w:val="002D586D"/>
    <w:rsid w:val="002D5F9C"/>
    <w:rsid w:val="002D6DCD"/>
    <w:rsid w:val="002D7D44"/>
    <w:rsid w:val="002E0EB2"/>
    <w:rsid w:val="002E1AD5"/>
    <w:rsid w:val="002E1E0B"/>
    <w:rsid w:val="002E1FDE"/>
    <w:rsid w:val="002E21B7"/>
    <w:rsid w:val="002E36B6"/>
    <w:rsid w:val="002E3CCD"/>
    <w:rsid w:val="002E3D68"/>
    <w:rsid w:val="002E3E05"/>
    <w:rsid w:val="002E4738"/>
    <w:rsid w:val="002E5017"/>
    <w:rsid w:val="002E5A68"/>
    <w:rsid w:val="002E5ADC"/>
    <w:rsid w:val="002E604D"/>
    <w:rsid w:val="002E6466"/>
    <w:rsid w:val="002E7332"/>
    <w:rsid w:val="002E7CD8"/>
    <w:rsid w:val="002F11EC"/>
    <w:rsid w:val="002F1211"/>
    <w:rsid w:val="002F134D"/>
    <w:rsid w:val="002F1C48"/>
    <w:rsid w:val="002F21DD"/>
    <w:rsid w:val="002F2660"/>
    <w:rsid w:val="002F4354"/>
    <w:rsid w:val="002F5E2B"/>
    <w:rsid w:val="002F62E2"/>
    <w:rsid w:val="002F6A48"/>
    <w:rsid w:val="002F6F15"/>
    <w:rsid w:val="00300C78"/>
    <w:rsid w:val="00301239"/>
    <w:rsid w:val="003012F9"/>
    <w:rsid w:val="0030130E"/>
    <w:rsid w:val="00301F89"/>
    <w:rsid w:val="00302C27"/>
    <w:rsid w:val="00302E25"/>
    <w:rsid w:val="0030333C"/>
    <w:rsid w:val="0030366A"/>
    <w:rsid w:val="00303D05"/>
    <w:rsid w:val="0030407F"/>
    <w:rsid w:val="003043C2"/>
    <w:rsid w:val="00304CEC"/>
    <w:rsid w:val="00305E10"/>
    <w:rsid w:val="00306892"/>
    <w:rsid w:val="00306A83"/>
    <w:rsid w:val="00307C36"/>
    <w:rsid w:val="00310380"/>
    <w:rsid w:val="00311481"/>
    <w:rsid w:val="003115FD"/>
    <w:rsid w:val="00312964"/>
    <w:rsid w:val="00312FCA"/>
    <w:rsid w:val="00313554"/>
    <w:rsid w:val="00313988"/>
    <w:rsid w:val="00315255"/>
    <w:rsid w:val="00315719"/>
    <w:rsid w:val="003175D7"/>
    <w:rsid w:val="003177DF"/>
    <w:rsid w:val="00317C87"/>
    <w:rsid w:val="00320FB3"/>
    <w:rsid w:val="00322571"/>
    <w:rsid w:val="003230C6"/>
    <w:rsid w:val="00323421"/>
    <w:rsid w:val="0032345E"/>
    <w:rsid w:val="00324199"/>
    <w:rsid w:val="0032421C"/>
    <w:rsid w:val="00325284"/>
    <w:rsid w:val="003265B3"/>
    <w:rsid w:val="00327063"/>
    <w:rsid w:val="00330A46"/>
    <w:rsid w:val="00332C38"/>
    <w:rsid w:val="00333E35"/>
    <w:rsid w:val="003341CB"/>
    <w:rsid w:val="003343A3"/>
    <w:rsid w:val="00334403"/>
    <w:rsid w:val="00334553"/>
    <w:rsid w:val="00334FC5"/>
    <w:rsid w:val="003351C0"/>
    <w:rsid w:val="0033567D"/>
    <w:rsid w:val="003362DC"/>
    <w:rsid w:val="0033632F"/>
    <w:rsid w:val="003368EC"/>
    <w:rsid w:val="003369AB"/>
    <w:rsid w:val="0034080D"/>
    <w:rsid w:val="00340C72"/>
    <w:rsid w:val="003425F0"/>
    <w:rsid w:val="00342EEA"/>
    <w:rsid w:val="00344FF0"/>
    <w:rsid w:val="00345269"/>
    <w:rsid w:val="0034597E"/>
    <w:rsid w:val="00345D9D"/>
    <w:rsid w:val="003462F7"/>
    <w:rsid w:val="003466D0"/>
    <w:rsid w:val="0035066A"/>
    <w:rsid w:val="003506EA"/>
    <w:rsid w:val="00350EDC"/>
    <w:rsid w:val="00350FB5"/>
    <w:rsid w:val="00350FC3"/>
    <w:rsid w:val="00353015"/>
    <w:rsid w:val="003531A4"/>
    <w:rsid w:val="00353BF9"/>
    <w:rsid w:val="00353CB2"/>
    <w:rsid w:val="00354328"/>
    <w:rsid w:val="00355759"/>
    <w:rsid w:val="0035713C"/>
    <w:rsid w:val="0035721F"/>
    <w:rsid w:val="00357552"/>
    <w:rsid w:val="00357B20"/>
    <w:rsid w:val="00357DD3"/>
    <w:rsid w:val="00360994"/>
    <w:rsid w:val="00360AD2"/>
    <w:rsid w:val="0036160F"/>
    <w:rsid w:val="00365595"/>
    <w:rsid w:val="00366BD1"/>
    <w:rsid w:val="00367883"/>
    <w:rsid w:val="00367E93"/>
    <w:rsid w:val="00370967"/>
    <w:rsid w:val="003723F8"/>
    <w:rsid w:val="00372757"/>
    <w:rsid w:val="0037294C"/>
    <w:rsid w:val="00372A8B"/>
    <w:rsid w:val="003733CD"/>
    <w:rsid w:val="00374113"/>
    <w:rsid w:val="00374BD6"/>
    <w:rsid w:val="00375A3A"/>
    <w:rsid w:val="003771FD"/>
    <w:rsid w:val="0037749A"/>
    <w:rsid w:val="003808CB"/>
    <w:rsid w:val="00380F20"/>
    <w:rsid w:val="003811C0"/>
    <w:rsid w:val="0038154E"/>
    <w:rsid w:val="00382904"/>
    <w:rsid w:val="00384BE3"/>
    <w:rsid w:val="00384F34"/>
    <w:rsid w:val="00384FD4"/>
    <w:rsid w:val="00385CB0"/>
    <w:rsid w:val="0038614B"/>
    <w:rsid w:val="00387298"/>
    <w:rsid w:val="00391F91"/>
    <w:rsid w:val="003932A2"/>
    <w:rsid w:val="003940B1"/>
    <w:rsid w:val="00394651"/>
    <w:rsid w:val="00394B3F"/>
    <w:rsid w:val="003959F9"/>
    <w:rsid w:val="00395ED9"/>
    <w:rsid w:val="003960A7"/>
    <w:rsid w:val="003969E2"/>
    <w:rsid w:val="00396A7A"/>
    <w:rsid w:val="00397C7E"/>
    <w:rsid w:val="003A0255"/>
    <w:rsid w:val="003A0677"/>
    <w:rsid w:val="003A0808"/>
    <w:rsid w:val="003A0B17"/>
    <w:rsid w:val="003A0E5F"/>
    <w:rsid w:val="003A2277"/>
    <w:rsid w:val="003A2578"/>
    <w:rsid w:val="003A3259"/>
    <w:rsid w:val="003A37E1"/>
    <w:rsid w:val="003A3E7B"/>
    <w:rsid w:val="003A3F3F"/>
    <w:rsid w:val="003A45FF"/>
    <w:rsid w:val="003A4FFD"/>
    <w:rsid w:val="003A54CC"/>
    <w:rsid w:val="003A5587"/>
    <w:rsid w:val="003A5952"/>
    <w:rsid w:val="003A68D8"/>
    <w:rsid w:val="003A6D59"/>
    <w:rsid w:val="003A78FD"/>
    <w:rsid w:val="003B1DA3"/>
    <w:rsid w:val="003B26FD"/>
    <w:rsid w:val="003B293A"/>
    <w:rsid w:val="003B31D2"/>
    <w:rsid w:val="003B39E1"/>
    <w:rsid w:val="003B3B66"/>
    <w:rsid w:val="003B4C39"/>
    <w:rsid w:val="003B5367"/>
    <w:rsid w:val="003B5986"/>
    <w:rsid w:val="003B64D3"/>
    <w:rsid w:val="003B6CA5"/>
    <w:rsid w:val="003B7B8D"/>
    <w:rsid w:val="003B7E6E"/>
    <w:rsid w:val="003C00A9"/>
    <w:rsid w:val="003C1956"/>
    <w:rsid w:val="003C1BBE"/>
    <w:rsid w:val="003C2468"/>
    <w:rsid w:val="003C27B4"/>
    <w:rsid w:val="003C2BDC"/>
    <w:rsid w:val="003C3043"/>
    <w:rsid w:val="003C426F"/>
    <w:rsid w:val="003C42AA"/>
    <w:rsid w:val="003C4C31"/>
    <w:rsid w:val="003C4F72"/>
    <w:rsid w:val="003C5084"/>
    <w:rsid w:val="003C55A2"/>
    <w:rsid w:val="003C76CA"/>
    <w:rsid w:val="003D063C"/>
    <w:rsid w:val="003D1521"/>
    <w:rsid w:val="003D3A52"/>
    <w:rsid w:val="003D5F50"/>
    <w:rsid w:val="003D788F"/>
    <w:rsid w:val="003D7BA1"/>
    <w:rsid w:val="003E05C9"/>
    <w:rsid w:val="003E060B"/>
    <w:rsid w:val="003E117D"/>
    <w:rsid w:val="003E1263"/>
    <w:rsid w:val="003E13B8"/>
    <w:rsid w:val="003E1CFA"/>
    <w:rsid w:val="003E2744"/>
    <w:rsid w:val="003E2C1F"/>
    <w:rsid w:val="003E3387"/>
    <w:rsid w:val="003E3DB5"/>
    <w:rsid w:val="003E43D7"/>
    <w:rsid w:val="003E46E1"/>
    <w:rsid w:val="003E509B"/>
    <w:rsid w:val="003E5456"/>
    <w:rsid w:val="003E576F"/>
    <w:rsid w:val="003E587D"/>
    <w:rsid w:val="003E649B"/>
    <w:rsid w:val="003E73C6"/>
    <w:rsid w:val="003E7BDF"/>
    <w:rsid w:val="003E7E95"/>
    <w:rsid w:val="003F07F6"/>
    <w:rsid w:val="003F1BF1"/>
    <w:rsid w:val="003F20AE"/>
    <w:rsid w:val="003F242A"/>
    <w:rsid w:val="003F2DB2"/>
    <w:rsid w:val="003F2EE3"/>
    <w:rsid w:val="003F3E9A"/>
    <w:rsid w:val="003F4203"/>
    <w:rsid w:val="003F4A26"/>
    <w:rsid w:val="003F5A60"/>
    <w:rsid w:val="003F6421"/>
    <w:rsid w:val="003F72A9"/>
    <w:rsid w:val="003F790E"/>
    <w:rsid w:val="003F7C57"/>
    <w:rsid w:val="003F7D58"/>
    <w:rsid w:val="00400D9B"/>
    <w:rsid w:val="00401264"/>
    <w:rsid w:val="00401D83"/>
    <w:rsid w:val="00403ACB"/>
    <w:rsid w:val="004040C0"/>
    <w:rsid w:val="004042B2"/>
    <w:rsid w:val="00404471"/>
    <w:rsid w:val="00404E1B"/>
    <w:rsid w:val="004050C2"/>
    <w:rsid w:val="004059E3"/>
    <w:rsid w:val="004064D4"/>
    <w:rsid w:val="00411035"/>
    <w:rsid w:val="004113FA"/>
    <w:rsid w:val="0041193C"/>
    <w:rsid w:val="00411A7F"/>
    <w:rsid w:val="00412253"/>
    <w:rsid w:val="0041253D"/>
    <w:rsid w:val="00412C11"/>
    <w:rsid w:val="00413090"/>
    <w:rsid w:val="00416EFF"/>
    <w:rsid w:val="0041729E"/>
    <w:rsid w:val="00420D01"/>
    <w:rsid w:val="00420EE8"/>
    <w:rsid w:val="004217F0"/>
    <w:rsid w:val="00422439"/>
    <w:rsid w:val="00423181"/>
    <w:rsid w:val="004232EF"/>
    <w:rsid w:val="00423AEB"/>
    <w:rsid w:val="00423B1D"/>
    <w:rsid w:val="00423C81"/>
    <w:rsid w:val="0042469C"/>
    <w:rsid w:val="004246ED"/>
    <w:rsid w:val="004248C4"/>
    <w:rsid w:val="00424AAF"/>
    <w:rsid w:val="00424AD2"/>
    <w:rsid w:val="00425BD8"/>
    <w:rsid w:val="00426456"/>
    <w:rsid w:val="00427050"/>
    <w:rsid w:val="00427B24"/>
    <w:rsid w:val="00427F02"/>
    <w:rsid w:val="00430144"/>
    <w:rsid w:val="004312DC"/>
    <w:rsid w:val="004313C7"/>
    <w:rsid w:val="00431D41"/>
    <w:rsid w:val="00431DE4"/>
    <w:rsid w:val="00432A76"/>
    <w:rsid w:val="00432F38"/>
    <w:rsid w:val="0043353D"/>
    <w:rsid w:val="00433657"/>
    <w:rsid w:val="00434261"/>
    <w:rsid w:val="004355F5"/>
    <w:rsid w:val="0043564F"/>
    <w:rsid w:val="00436D65"/>
    <w:rsid w:val="00440912"/>
    <w:rsid w:val="004419FE"/>
    <w:rsid w:val="00441E4A"/>
    <w:rsid w:val="004426CD"/>
    <w:rsid w:val="004434F4"/>
    <w:rsid w:val="004435EE"/>
    <w:rsid w:val="0044406D"/>
    <w:rsid w:val="00444129"/>
    <w:rsid w:val="004443CF"/>
    <w:rsid w:val="00444EA4"/>
    <w:rsid w:val="00445484"/>
    <w:rsid w:val="004454E6"/>
    <w:rsid w:val="00445622"/>
    <w:rsid w:val="0044605B"/>
    <w:rsid w:val="00446063"/>
    <w:rsid w:val="004472CF"/>
    <w:rsid w:val="0044744F"/>
    <w:rsid w:val="00447572"/>
    <w:rsid w:val="00447C29"/>
    <w:rsid w:val="00450015"/>
    <w:rsid w:val="00450309"/>
    <w:rsid w:val="00450C5A"/>
    <w:rsid w:val="004511A3"/>
    <w:rsid w:val="00451876"/>
    <w:rsid w:val="00451889"/>
    <w:rsid w:val="00453999"/>
    <w:rsid w:val="00454091"/>
    <w:rsid w:val="00454795"/>
    <w:rsid w:val="0045492A"/>
    <w:rsid w:val="00454BCF"/>
    <w:rsid w:val="004553E3"/>
    <w:rsid w:val="004556B8"/>
    <w:rsid w:val="0045623D"/>
    <w:rsid w:val="004563E6"/>
    <w:rsid w:val="0045646F"/>
    <w:rsid w:val="0045662E"/>
    <w:rsid w:val="00456A16"/>
    <w:rsid w:val="00456F2E"/>
    <w:rsid w:val="0045715F"/>
    <w:rsid w:val="00457556"/>
    <w:rsid w:val="0046133B"/>
    <w:rsid w:val="00461563"/>
    <w:rsid w:val="004616CB"/>
    <w:rsid w:val="00461A69"/>
    <w:rsid w:val="00461A81"/>
    <w:rsid w:val="00461B4B"/>
    <w:rsid w:val="0046266D"/>
    <w:rsid w:val="00462F04"/>
    <w:rsid w:val="0046474D"/>
    <w:rsid w:val="00464A64"/>
    <w:rsid w:val="004650C0"/>
    <w:rsid w:val="004651D8"/>
    <w:rsid w:val="00465B62"/>
    <w:rsid w:val="004668D0"/>
    <w:rsid w:val="004669AE"/>
    <w:rsid w:val="004673C0"/>
    <w:rsid w:val="0047064D"/>
    <w:rsid w:val="004712BE"/>
    <w:rsid w:val="00471A26"/>
    <w:rsid w:val="00471A6E"/>
    <w:rsid w:val="00471ACD"/>
    <w:rsid w:val="00471D49"/>
    <w:rsid w:val="004723C5"/>
    <w:rsid w:val="0047284D"/>
    <w:rsid w:val="004734C5"/>
    <w:rsid w:val="0047365A"/>
    <w:rsid w:val="00473DAB"/>
    <w:rsid w:val="00475F5B"/>
    <w:rsid w:val="0047660F"/>
    <w:rsid w:val="00476CEE"/>
    <w:rsid w:val="00480292"/>
    <w:rsid w:val="00480490"/>
    <w:rsid w:val="004811C6"/>
    <w:rsid w:val="004817C2"/>
    <w:rsid w:val="0048242B"/>
    <w:rsid w:val="00483BAF"/>
    <w:rsid w:val="00483BE9"/>
    <w:rsid w:val="00484056"/>
    <w:rsid w:val="0048458E"/>
    <w:rsid w:val="00484B29"/>
    <w:rsid w:val="00484B57"/>
    <w:rsid w:val="0048549C"/>
    <w:rsid w:val="00486056"/>
    <w:rsid w:val="004876F5"/>
    <w:rsid w:val="004902C0"/>
    <w:rsid w:val="00490775"/>
    <w:rsid w:val="004908A9"/>
    <w:rsid w:val="00490A58"/>
    <w:rsid w:val="00491B12"/>
    <w:rsid w:val="0049204D"/>
    <w:rsid w:val="0049232F"/>
    <w:rsid w:val="00493350"/>
    <w:rsid w:val="00493F14"/>
    <w:rsid w:val="00493F84"/>
    <w:rsid w:val="00494B0D"/>
    <w:rsid w:val="00494BE1"/>
    <w:rsid w:val="00494E6B"/>
    <w:rsid w:val="00494F15"/>
    <w:rsid w:val="004952C8"/>
    <w:rsid w:val="00495477"/>
    <w:rsid w:val="00496A88"/>
    <w:rsid w:val="00497284"/>
    <w:rsid w:val="004A0F74"/>
    <w:rsid w:val="004A2C02"/>
    <w:rsid w:val="004A349D"/>
    <w:rsid w:val="004A3FC6"/>
    <w:rsid w:val="004A437F"/>
    <w:rsid w:val="004A44B7"/>
    <w:rsid w:val="004A48D9"/>
    <w:rsid w:val="004A5AEB"/>
    <w:rsid w:val="004A5D4D"/>
    <w:rsid w:val="004A68FB"/>
    <w:rsid w:val="004A6C72"/>
    <w:rsid w:val="004A7165"/>
    <w:rsid w:val="004B184A"/>
    <w:rsid w:val="004B29D7"/>
    <w:rsid w:val="004B37F6"/>
    <w:rsid w:val="004B3CE0"/>
    <w:rsid w:val="004B4244"/>
    <w:rsid w:val="004B50C0"/>
    <w:rsid w:val="004B58E0"/>
    <w:rsid w:val="004B5B8B"/>
    <w:rsid w:val="004B63F3"/>
    <w:rsid w:val="004B6A40"/>
    <w:rsid w:val="004C07CE"/>
    <w:rsid w:val="004C0857"/>
    <w:rsid w:val="004C08C0"/>
    <w:rsid w:val="004C1258"/>
    <w:rsid w:val="004C1891"/>
    <w:rsid w:val="004C1C9C"/>
    <w:rsid w:val="004C26C4"/>
    <w:rsid w:val="004C288D"/>
    <w:rsid w:val="004C3583"/>
    <w:rsid w:val="004C47BC"/>
    <w:rsid w:val="004C4D82"/>
    <w:rsid w:val="004C5E2F"/>
    <w:rsid w:val="004C5F2A"/>
    <w:rsid w:val="004C6D9D"/>
    <w:rsid w:val="004C7192"/>
    <w:rsid w:val="004C7821"/>
    <w:rsid w:val="004D047F"/>
    <w:rsid w:val="004D093A"/>
    <w:rsid w:val="004D1B51"/>
    <w:rsid w:val="004D1C10"/>
    <w:rsid w:val="004D1E5E"/>
    <w:rsid w:val="004D3047"/>
    <w:rsid w:val="004D455F"/>
    <w:rsid w:val="004D4795"/>
    <w:rsid w:val="004D4ECF"/>
    <w:rsid w:val="004D51C5"/>
    <w:rsid w:val="004D7A5A"/>
    <w:rsid w:val="004D7FA7"/>
    <w:rsid w:val="004E1A0C"/>
    <w:rsid w:val="004E1A55"/>
    <w:rsid w:val="004E1C11"/>
    <w:rsid w:val="004E24CC"/>
    <w:rsid w:val="004E30C6"/>
    <w:rsid w:val="004E5667"/>
    <w:rsid w:val="004E58C2"/>
    <w:rsid w:val="004E5C93"/>
    <w:rsid w:val="004E6304"/>
    <w:rsid w:val="004E63D9"/>
    <w:rsid w:val="004E662E"/>
    <w:rsid w:val="004E6DB4"/>
    <w:rsid w:val="004E7064"/>
    <w:rsid w:val="004E7A86"/>
    <w:rsid w:val="004F015F"/>
    <w:rsid w:val="004F02B9"/>
    <w:rsid w:val="004F07FD"/>
    <w:rsid w:val="004F0F6F"/>
    <w:rsid w:val="004F11A0"/>
    <w:rsid w:val="004F15B9"/>
    <w:rsid w:val="004F16E6"/>
    <w:rsid w:val="004F1F32"/>
    <w:rsid w:val="004F2F7D"/>
    <w:rsid w:val="004F31CD"/>
    <w:rsid w:val="004F3DA4"/>
    <w:rsid w:val="004F4182"/>
    <w:rsid w:val="004F560B"/>
    <w:rsid w:val="004F5B9C"/>
    <w:rsid w:val="004F613C"/>
    <w:rsid w:val="004F6E7E"/>
    <w:rsid w:val="004F73C2"/>
    <w:rsid w:val="00500EBA"/>
    <w:rsid w:val="00501737"/>
    <w:rsid w:val="0050242F"/>
    <w:rsid w:val="005028F1"/>
    <w:rsid w:val="0050349F"/>
    <w:rsid w:val="00503657"/>
    <w:rsid w:val="00503944"/>
    <w:rsid w:val="00504963"/>
    <w:rsid w:val="00504A19"/>
    <w:rsid w:val="00504BE0"/>
    <w:rsid w:val="00505BE0"/>
    <w:rsid w:val="00506E70"/>
    <w:rsid w:val="00507287"/>
    <w:rsid w:val="005072CF"/>
    <w:rsid w:val="005078B2"/>
    <w:rsid w:val="00507A0F"/>
    <w:rsid w:val="00507E4C"/>
    <w:rsid w:val="005101BD"/>
    <w:rsid w:val="00510393"/>
    <w:rsid w:val="0051107B"/>
    <w:rsid w:val="005113D1"/>
    <w:rsid w:val="00511CD4"/>
    <w:rsid w:val="005123E7"/>
    <w:rsid w:val="005128D7"/>
    <w:rsid w:val="00513394"/>
    <w:rsid w:val="0051343B"/>
    <w:rsid w:val="005143FD"/>
    <w:rsid w:val="00514F28"/>
    <w:rsid w:val="005153A2"/>
    <w:rsid w:val="00517029"/>
    <w:rsid w:val="00517113"/>
    <w:rsid w:val="0051714E"/>
    <w:rsid w:val="00517347"/>
    <w:rsid w:val="00520071"/>
    <w:rsid w:val="00520627"/>
    <w:rsid w:val="0052105A"/>
    <w:rsid w:val="00521CA0"/>
    <w:rsid w:val="00522D20"/>
    <w:rsid w:val="0052312E"/>
    <w:rsid w:val="005233CF"/>
    <w:rsid w:val="00523845"/>
    <w:rsid w:val="00523C4C"/>
    <w:rsid w:val="005241FB"/>
    <w:rsid w:val="0052514C"/>
    <w:rsid w:val="00525353"/>
    <w:rsid w:val="005261CB"/>
    <w:rsid w:val="005262EE"/>
    <w:rsid w:val="00526564"/>
    <w:rsid w:val="00526741"/>
    <w:rsid w:val="00526981"/>
    <w:rsid w:val="00531B64"/>
    <w:rsid w:val="00532432"/>
    <w:rsid w:val="005334F9"/>
    <w:rsid w:val="005336B9"/>
    <w:rsid w:val="00533762"/>
    <w:rsid w:val="0053467B"/>
    <w:rsid w:val="00534B17"/>
    <w:rsid w:val="0053565A"/>
    <w:rsid w:val="00535986"/>
    <w:rsid w:val="00535EB4"/>
    <w:rsid w:val="005367D2"/>
    <w:rsid w:val="005370B7"/>
    <w:rsid w:val="00537ABA"/>
    <w:rsid w:val="00537FEF"/>
    <w:rsid w:val="005422CA"/>
    <w:rsid w:val="00543140"/>
    <w:rsid w:val="005439A3"/>
    <w:rsid w:val="00543D09"/>
    <w:rsid w:val="00544D68"/>
    <w:rsid w:val="00545D50"/>
    <w:rsid w:val="005464FC"/>
    <w:rsid w:val="00546607"/>
    <w:rsid w:val="005501CA"/>
    <w:rsid w:val="00550E45"/>
    <w:rsid w:val="00551AC9"/>
    <w:rsid w:val="00551E92"/>
    <w:rsid w:val="005520FB"/>
    <w:rsid w:val="0055304B"/>
    <w:rsid w:val="005534C4"/>
    <w:rsid w:val="005538A4"/>
    <w:rsid w:val="00553E7B"/>
    <w:rsid w:val="00555B7A"/>
    <w:rsid w:val="00555C6F"/>
    <w:rsid w:val="0055646C"/>
    <w:rsid w:val="00556BF3"/>
    <w:rsid w:val="00556EE7"/>
    <w:rsid w:val="005600B8"/>
    <w:rsid w:val="005608A6"/>
    <w:rsid w:val="00563668"/>
    <w:rsid w:val="00564AEA"/>
    <w:rsid w:val="00565B38"/>
    <w:rsid w:val="005663CA"/>
    <w:rsid w:val="00567211"/>
    <w:rsid w:val="00567710"/>
    <w:rsid w:val="00567CCE"/>
    <w:rsid w:val="00567ECC"/>
    <w:rsid w:val="0057003A"/>
    <w:rsid w:val="00570712"/>
    <w:rsid w:val="00570AAD"/>
    <w:rsid w:val="00570C93"/>
    <w:rsid w:val="00572265"/>
    <w:rsid w:val="005731FB"/>
    <w:rsid w:val="00573508"/>
    <w:rsid w:val="005750EF"/>
    <w:rsid w:val="005756F5"/>
    <w:rsid w:val="00575CED"/>
    <w:rsid w:val="00576E70"/>
    <w:rsid w:val="0057762D"/>
    <w:rsid w:val="005806AE"/>
    <w:rsid w:val="00580904"/>
    <w:rsid w:val="00581147"/>
    <w:rsid w:val="00581DC5"/>
    <w:rsid w:val="00581EEB"/>
    <w:rsid w:val="0058201D"/>
    <w:rsid w:val="005823A7"/>
    <w:rsid w:val="00582407"/>
    <w:rsid w:val="00582A18"/>
    <w:rsid w:val="00583147"/>
    <w:rsid w:val="00583D9F"/>
    <w:rsid w:val="00584BC3"/>
    <w:rsid w:val="00586503"/>
    <w:rsid w:val="00587476"/>
    <w:rsid w:val="0058777E"/>
    <w:rsid w:val="00587AF3"/>
    <w:rsid w:val="005904FB"/>
    <w:rsid w:val="00590C95"/>
    <w:rsid w:val="00591FB2"/>
    <w:rsid w:val="00592064"/>
    <w:rsid w:val="005920CC"/>
    <w:rsid w:val="00592118"/>
    <w:rsid w:val="0059228F"/>
    <w:rsid w:val="005938BA"/>
    <w:rsid w:val="00594340"/>
    <w:rsid w:val="0059451B"/>
    <w:rsid w:val="005948CB"/>
    <w:rsid w:val="00595153"/>
    <w:rsid w:val="00595BE5"/>
    <w:rsid w:val="00596874"/>
    <w:rsid w:val="0059731B"/>
    <w:rsid w:val="0059758E"/>
    <w:rsid w:val="00597C03"/>
    <w:rsid w:val="00597F7F"/>
    <w:rsid w:val="005A0544"/>
    <w:rsid w:val="005A10FC"/>
    <w:rsid w:val="005A188C"/>
    <w:rsid w:val="005A1BBF"/>
    <w:rsid w:val="005A1BE3"/>
    <w:rsid w:val="005A2952"/>
    <w:rsid w:val="005A2A73"/>
    <w:rsid w:val="005A2E99"/>
    <w:rsid w:val="005A3480"/>
    <w:rsid w:val="005A4192"/>
    <w:rsid w:val="005A4481"/>
    <w:rsid w:val="005A585D"/>
    <w:rsid w:val="005A6515"/>
    <w:rsid w:val="005A66FD"/>
    <w:rsid w:val="005A6CB9"/>
    <w:rsid w:val="005A790B"/>
    <w:rsid w:val="005A7A2C"/>
    <w:rsid w:val="005A7A33"/>
    <w:rsid w:val="005B22B5"/>
    <w:rsid w:val="005B2B22"/>
    <w:rsid w:val="005B2B55"/>
    <w:rsid w:val="005B346D"/>
    <w:rsid w:val="005B3C96"/>
    <w:rsid w:val="005B47A2"/>
    <w:rsid w:val="005B5489"/>
    <w:rsid w:val="005B5F9E"/>
    <w:rsid w:val="005B65DE"/>
    <w:rsid w:val="005B7689"/>
    <w:rsid w:val="005B79E2"/>
    <w:rsid w:val="005C1C45"/>
    <w:rsid w:val="005C1DB9"/>
    <w:rsid w:val="005C211E"/>
    <w:rsid w:val="005C2206"/>
    <w:rsid w:val="005C60C8"/>
    <w:rsid w:val="005C674D"/>
    <w:rsid w:val="005C6A9A"/>
    <w:rsid w:val="005C72B1"/>
    <w:rsid w:val="005D02ED"/>
    <w:rsid w:val="005D066E"/>
    <w:rsid w:val="005D07EE"/>
    <w:rsid w:val="005D0A34"/>
    <w:rsid w:val="005D2012"/>
    <w:rsid w:val="005D2C53"/>
    <w:rsid w:val="005D2EA6"/>
    <w:rsid w:val="005D36C9"/>
    <w:rsid w:val="005D3B69"/>
    <w:rsid w:val="005D4301"/>
    <w:rsid w:val="005D4BC6"/>
    <w:rsid w:val="005D5001"/>
    <w:rsid w:val="005D5FF5"/>
    <w:rsid w:val="005D7301"/>
    <w:rsid w:val="005D754B"/>
    <w:rsid w:val="005D7F03"/>
    <w:rsid w:val="005E0271"/>
    <w:rsid w:val="005E15CA"/>
    <w:rsid w:val="005E168B"/>
    <w:rsid w:val="005E2BA2"/>
    <w:rsid w:val="005E4245"/>
    <w:rsid w:val="005E4255"/>
    <w:rsid w:val="005E4935"/>
    <w:rsid w:val="005E496C"/>
    <w:rsid w:val="005E4B79"/>
    <w:rsid w:val="005E530C"/>
    <w:rsid w:val="005E60E9"/>
    <w:rsid w:val="005E7102"/>
    <w:rsid w:val="005F0903"/>
    <w:rsid w:val="005F0BF5"/>
    <w:rsid w:val="005F14F2"/>
    <w:rsid w:val="005F15AB"/>
    <w:rsid w:val="005F18F7"/>
    <w:rsid w:val="005F2995"/>
    <w:rsid w:val="005F2A21"/>
    <w:rsid w:val="005F2C93"/>
    <w:rsid w:val="005F2CA9"/>
    <w:rsid w:val="005F33AC"/>
    <w:rsid w:val="005F3A6A"/>
    <w:rsid w:val="005F3ACE"/>
    <w:rsid w:val="005F3F37"/>
    <w:rsid w:val="005F3FB4"/>
    <w:rsid w:val="005F4004"/>
    <w:rsid w:val="005F5877"/>
    <w:rsid w:val="005F59B2"/>
    <w:rsid w:val="005F74FF"/>
    <w:rsid w:val="005F7516"/>
    <w:rsid w:val="005F7D66"/>
    <w:rsid w:val="006008C0"/>
    <w:rsid w:val="00600A38"/>
    <w:rsid w:val="00600F62"/>
    <w:rsid w:val="00601056"/>
    <w:rsid w:val="00601515"/>
    <w:rsid w:val="00601571"/>
    <w:rsid w:val="006017B0"/>
    <w:rsid w:val="00601CD7"/>
    <w:rsid w:val="006021D1"/>
    <w:rsid w:val="00602B1F"/>
    <w:rsid w:val="00603607"/>
    <w:rsid w:val="00603CCF"/>
    <w:rsid w:val="00603D44"/>
    <w:rsid w:val="0060479B"/>
    <w:rsid w:val="006060BA"/>
    <w:rsid w:val="0060744F"/>
    <w:rsid w:val="006106F5"/>
    <w:rsid w:val="00611535"/>
    <w:rsid w:val="00612C5B"/>
    <w:rsid w:val="00612E08"/>
    <w:rsid w:val="00614B42"/>
    <w:rsid w:val="00614D4F"/>
    <w:rsid w:val="0061574A"/>
    <w:rsid w:val="00615794"/>
    <w:rsid w:val="006161F4"/>
    <w:rsid w:val="006163E7"/>
    <w:rsid w:val="006171D5"/>
    <w:rsid w:val="00617775"/>
    <w:rsid w:val="0062049F"/>
    <w:rsid w:val="00620FB9"/>
    <w:rsid w:val="00621882"/>
    <w:rsid w:val="00622FC7"/>
    <w:rsid w:val="006231A1"/>
    <w:rsid w:val="006238DE"/>
    <w:rsid w:val="00624A41"/>
    <w:rsid w:val="0062612C"/>
    <w:rsid w:val="00626943"/>
    <w:rsid w:val="00627894"/>
    <w:rsid w:val="006304FC"/>
    <w:rsid w:val="006320F9"/>
    <w:rsid w:val="00632CEB"/>
    <w:rsid w:val="006336C0"/>
    <w:rsid w:val="00633B35"/>
    <w:rsid w:val="00633FB7"/>
    <w:rsid w:val="0063439B"/>
    <w:rsid w:val="0063583C"/>
    <w:rsid w:val="00636F13"/>
    <w:rsid w:val="006371C8"/>
    <w:rsid w:val="00637338"/>
    <w:rsid w:val="00637919"/>
    <w:rsid w:val="00637AB8"/>
    <w:rsid w:val="00640321"/>
    <w:rsid w:val="00640565"/>
    <w:rsid w:val="0064103F"/>
    <w:rsid w:val="00641E2E"/>
    <w:rsid w:val="00641EDB"/>
    <w:rsid w:val="00642881"/>
    <w:rsid w:val="00642B92"/>
    <w:rsid w:val="00643E7F"/>
    <w:rsid w:val="00644CAE"/>
    <w:rsid w:val="006457BF"/>
    <w:rsid w:val="00646D9E"/>
    <w:rsid w:val="00646F89"/>
    <w:rsid w:val="0065001E"/>
    <w:rsid w:val="0065088A"/>
    <w:rsid w:val="0065183B"/>
    <w:rsid w:val="0065280F"/>
    <w:rsid w:val="00653A9E"/>
    <w:rsid w:val="0065427B"/>
    <w:rsid w:val="00654E47"/>
    <w:rsid w:val="006556A5"/>
    <w:rsid w:val="006557C2"/>
    <w:rsid w:val="00655ACD"/>
    <w:rsid w:val="006562DA"/>
    <w:rsid w:val="00656333"/>
    <w:rsid w:val="006568D6"/>
    <w:rsid w:val="0065717B"/>
    <w:rsid w:val="0065745D"/>
    <w:rsid w:val="00657C50"/>
    <w:rsid w:val="00662880"/>
    <w:rsid w:val="00662F6E"/>
    <w:rsid w:val="0066349F"/>
    <w:rsid w:val="0066381A"/>
    <w:rsid w:val="00664049"/>
    <w:rsid w:val="006646B4"/>
    <w:rsid w:val="0066495A"/>
    <w:rsid w:val="00665304"/>
    <w:rsid w:val="00665375"/>
    <w:rsid w:val="00667F25"/>
    <w:rsid w:val="00670D00"/>
    <w:rsid w:val="00670D01"/>
    <w:rsid w:val="00670E04"/>
    <w:rsid w:val="006715E4"/>
    <w:rsid w:val="00672354"/>
    <w:rsid w:val="0067256C"/>
    <w:rsid w:val="00672646"/>
    <w:rsid w:val="00672C31"/>
    <w:rsid w:val="00673059"/>
    <w:rsid w:val="0067308C"/>
    <w:rsid w:val="00673090"/>
    <w:rsid w:val="006734E6"/>
    <w:rsid w:val="00673530"/>
    <w:rsid w:val="006736BB"/>
    <w:rsid w:val="0067520F"/>
    <w:rsid w:val="00675ACC"/>
    <w:rsid w:val="00676247"/>
    <w:rsid w:val="006769F9"/>
    <w:rsid w:val="006774D6"/>
    <w:rsid w:val="0068049D"/>
    <w:rsid w:val="00680E74"/>
    <w:rsid w:val="006827F4"/>
    <w:rsid w:val="00683034"/>
    <w:rsid w:val="006837C4"/>
    <w:rsid w:val="00684D1D"/>
    <w:rsid w:val="00686271"/>
    <w:rsid w:val="0068631E"/>
    <w:rsid w:val="006865BB"/>
    <w:rsid w:val="00686851"/>
    <w:rsid w:val="00686E1D"/>
    <w:rsid w:val="00687D3B"/>
    <w:rsid w:val="0069102C"/>
    <w:rsid w:val="00692486"/>
    <w:rsid w:val="00694162"/>
    <w:rsid w:val="0069542B"/>
    <w:rsid w:val="0069562D"/>
    <w:rsid w:val="00695BEB"/>
    <w:rsid w:val="006967D2"/>
    <w:rsid w:val="006A06E0"/>
    <w:rsid w:val="006A1565"/>
    <w:rsid w:val="006A22AD"/>
    <w:rsid w:val="006A29D9"/>
    <w:rsid w:val="006A44E6"/>
    <w:rsid w:val="006A4A8D"/>
    <w:rsid w:val="006A4FE6"/>
    <w:rsid w:val="006A5A42"/>
    <w:rsid w:val="006A6B26"/>
    <w:rsid w:val="006A6C6A"/>
    <w:rsid w:val="006A7042"/>
    <w:rsid w:val="006A73C7"/>
    <w:rsid w:val="006B04EE"/>
    <w:rsid w:val="006B1BD8"/>
    <w:rsid w:val="006B2256"/>
    <w:rsid w:val="006B2A59"/>
    <w:rsid w:val="006B2E18"/>
    <w:rsid w:val="006B33BF"/>
    <w:rsid w:val="006B3DC4"/>
    <w:rsid w:val="006B43FB"/>
    <w:rsid w:val="006B5103"/>
    <w:rsid w:val="006B545E"/>
    <w:rsid w:val="006B5D02"/>
    <w:rsid w:val="006B65E8"/>
    <w:rsid w:val="006B6664"/>
    <w:rsid w:val="006B6A01"/>
    <w:rsid w:val="006B6AA9"/>
    <w:rsid w:val="006B6BF4"/>
    <w:rsid w:val="006C0928"/>
    <w:rsid w:val="006C1819"/>
    <w:rsid w:val="006C1959"/>
    <w:rsid w:val="006C25AF"/>
    <w:rsid w:val="006C2B75"/>
    <w:rsid w:val="006C38FC"/>
    <w:rsid w:val="006C3EBB"/>
    <w:rsid w:val="006C4185"/>
    <w:rsid w:val="006C4C35"/>
    <w:rsid w:val="006C561D"/>
    <w:rsid w:val="006C6268"/>
    <w:rsid w:val="006C6EF5"/>
    <w:rsid w:val="006C73FC"/>
    <w:rsid w:val="006D0374"/>
    <w:rsid w:val="006D05BB"/>
    <w:rsid w:val="006D063B"/>
    <w:rsid w:val="006D39B2"/>
    <w:rsid w:val="006D3AEA"/>
    <w:rsid w:val="006D3C8B"/>
    <w:rsid w:val="006D3D4F"/>
    <w:rsid w:val="006D3F6B"/>
    <w:rsid w:val="006D42CD"/>
    <w:rsid w:val="006D47F6"/>
    <w:rsid w:val="006D4F1A"/>
    <w:rsid w:val="006D52E2"/>
    <w:rsid w:val="006D569B"/>
    <w:rsid w:val="006D6087"/>
    <w:rsid w:val="006D6684"/>
    <w:rsid w:val="006D6BBB"/>
    <w:rsid w:val="006D6E92"/>
    <w:rsid w:val="006D6F73"/>
    <w:rsid w:val="006D70B9"/>
    <w:rsid w:val="006D7D90"/>
    <w:rsid w:val="006D7F45"/>
    <w:rsid w:val="006E18DB"/>
    <w:rsid w:val="006E2586"/>
    <w:rsid w:val="006E28AA"/>
    <w:rsid w:val="006E410E"/>
    <w:rsid w:val="006E4A85"/>
    <w:rsid w:val="006E4B0D"/>
    <w:rsid w:val="006E74B2"/>
    <w:rsid w:val="006F0188"/>
    <w:rsid w:val="006F05C8"/>
    <w:rsid w:val="006F0A29"/>
    <w:rsid w:val="006F0C2E"/>
    <w:rsid w:val="006F167D"/>
    <w:rsid w:val="006F18D5"/>
    <w:rsid w:val="006F1F83"/>
    <w:rsid w:val="006F21E8"/>
    <w:rsid w:val="006F42A9"/>
    <w:rsid w:val="006F4EEC"/>
    <w:rsid w:val="006F50EA"/>
    <w:rsid w:val="006F535A"/>
    <w:rsid w:val="006F57A6"/>
    <w:rsid w:val="006F6C6D"/>
    <w:rsid w:val="006F78A9"/>
    <w:rsid w:val="006F7CDA"/>
    <w:rsid w:val="007002E9"/>
    <w:rsid w:val="0070102C"/>
    <w:rsid w:val="00701181"/>
    <w:rsid w:val="00701569"/>
    <w:rsid w:val="0070291B"/>
    <w:rsid w:val="007044FC"/>
    <w:rsid w:val="00704596"/>
    <w:rsid w:val="00704D06"/>
    <w:rsid w:val="00706A1C"/>
    <w:rsid w:val="0070751A"/>
    <w:rsid w:val="00707A08"/>
    <w:rsid w:val="00711203"/>
    <w:rsid w:val="00711DD9"/>
    <w:rsid w:val="00713675"/>
    <w:rsid w:val="007139D1"/>
    <w:rsid w:val="00714164"/>
    <w:rsid w:val="007159D2"/>
    <w:rsid w:val="00716A2E"/>
    <w:rsid w:val="007172D9"/>
    <w:rsid w:val="00717ADE"/>
    <w:rsid w:val="0072037F"/>
    <w:rsid w:val="00722C22"/>
    <w:rsid w:val="00723678"/>
    <w:rsid w:val="007238C9"/>
    <w:rsid w:val="00723974"/>
    <w:rsid w:val="00724183"/>
    <w:rsid w:val="007241DA"/>
    <w:rsid w:val="007248FF"/>
    <w:rsid w:val="0072505F"/>
    <w:rsid w:val="007255BB"/>
    <w:rsid w:val="007261BD"/>
    <w:rsid w:val="007263A6"/>
    <w:rsid w:val="007267E7"/>
    <w:rsid w:val="007277B7"/>
    <w:rsid w:val="00727BC0"/>
    <w:rsid w:val="0073088E"/>
    <w:rsid w:val="00731C9C"/>
    <w:rsid w:val="00733F89"/>
    <w:rsid w:val="0073409B"/>
    <w:rsid w:val="0073493B"/>
    <w:rsid w:val="00735270"/>
    <w:rsid w:val="00735C0E"/>
    <w:rsid w:val="00736542"/>
    <w:rsid w:val="00736A02"/>
    <w:rsid w:val="00736F58"/>
    <w:rsid w:val="00737519"/>
    <w:rsid w:val="00740910"/>
    <w:rsid w:val="007414E2"/>
    <w:rsid w:val="007428D2"/>
    <w:rsid w:val="0074367C"/>
    <w:rsid w:val="007438C4"/>
    <w:rsid w:val="007444C0"/>
    <w:rsid w:val="0074497F"/>
    <w:rsid w:val="00745D5B"/>
    <w:rsid w:val="007460FC"/>
    <w:rsid w:val="00746484"/>
    <w:rsid w:val="007466F5"/>
    <w:rsid w:val="007504D9"/>
    <w:rsid w:val="00750AA0"/>
    <w:rsid w:val="00752C5E"/>
    <w:rsid w:val="00754486"/>
    <w:rsid w:val="00754B40"/>
    <w:rsid w:val="00756D04"/>
    <w:rsid w:val="00757D2A"/>
    <w:rsid w:val="00757D40"/>
    <w:rsid w:val="00757E3E"/>
    <w:rsid w:val="0076085F"/>
    <w:rsid w:val="007610FC"/>
    <w:rsid w:val="007616C3"/>
    <w:rsid w:val="007620E6"/>
    <w:rsid w:val="00764204"/>
    <w:rsid w:val="00764370"/>
    <w:rsid w:val="00765072"/>
    <w:rsid w:val="00767CBB"/>
    <w:rsid w:val="007704A0"/>
    <w:rsid w:val="00770AB9"/>
    <w:rsid w:val="00770C16"/>
    <w:rsid w:val="007714D0"/>
    <w:rsid w:val="00771B17"/>
    <w:rsid w:val="0077228C"/>
    <w:rsid w:val="00772D1D"/>
    <w:rsid w:val="007752CE"/>
    <w:rsid w:val="00775665"/>
    <w:rsid w:val="00775AB6"/>
    <w:rsid w:val="00775C76"/>
    <w:rsid w:val="00776878"/>
    <w:rsid w:val="00776A36"/>
    <w:rsid w:val="00776FF8"/>
    <w:rsid w:val="00777CC8"/>
    <w:rsid w:val="00777CF2"/>
    <w:rsid w:val="00780298"/>
    <w:rsid w:val="00781174"/>
    <w:rsid w:val="00781862"/>
    <w:rsid w:val="0078293D"/>
    <w:rsid w:val="00782C40"/>
    <w:rsid w:val="00783380"/>
    <w:rsid w:val="00783773"/>
    <w:rsid w:val="0078417B"/>
    <w:rsid w:val="00784728"/>
    <w:rsid w:val="00784966"/>
    <w:rsid w:val="00784D8B"/>
    <w:rsid w:val="00784E32"/>
    <w:rsid w:val="007850C0"/>
    <w:rsid w:val="00785202"/>
    <w:rsid w:val="00787AE9"/>
    <w:rsid w:val="00787EEC"/>
    <w:rsid w:val="00790087"/>
    <w:rsid w:val="00790AEE"/>
    <w:rsid w:val="00790F5E"/>
    <w:rsid w:val="00791646"/>
    <w:rsid w:val="0079241C"/>
    <w:rsid w:val="00792A7B"/>
    <w:rsid w:val="00792D42"/>
    <w:rsid w:val="007932D1"/>
    <w:rsid w:val="00793701"/>
    <w:rsid w:val="00793D0B"/>
    <w:rsid w:val="007955FD"/>
    <w:rsid w:val="00795C11"/>
    <w:rsid w:val="00795D83"/>
    <w:rsid w:val="007961A3"/>
    <w:rsid w:val="00797178"/>
    <w:rsid w:val="00797210"/>
    <w:rsid w:val="007A1784"/>
    <w:rsid w:val="007A18C0"/>
    <w:rsid w:val="007A29E6"/>
    <w:rsid w:val="007A3B37"/>
    <w:rsid w:val="007A432D"/>
    <w:rsid w:val="007A6B43"/>
    <w:rsid w:val="007A7044"/>
    <w:rsid w:val="007B0493"/>
    <w:rsid w:val="007B0D43"/>
    <w:rsid w:val="007B142E"/>
    <w:rsid w:val="007B1529"/>
    <w:rsid w:val="007B1D2A"/>
    <w:rsid w:val="007B2BEF"/>
    <w:rsid w:val="007B33A6"/>
    <w:rsid w:val="007B3B95"/>
    <w:rsid w:val="007B3F5D"/>
    <w:rsid w:val="007B4842"/>
    <w:rsid w:val="007B4A0D"/>
    <w:rsid w:val="007B4AB0"/>
    <w:rsid w:val="007B4B22"/>
    <w:rsid w:val="007B5642"/>
    <w:rsid w:val="007B6AB3"/>
    <w:rsid w:val="007B7B47"/>
    <w:rsid w:val="007C0014"/>
    <w:rsid w:val="007C0447"/>
    <w:rsid w:val="007C1194"/>
    <w:rsid w:val="007C1321"/>
    <w:rsid w:val="007C1D05"/>
    <w:rsid w:val="007C20F4"/>
    <w:rsid w:val="007C287E"/>
    <w:rsid w:val="007C30F5"/>
    <w:rsid w:val="007C3C0E"/>
    <w:rsid w:val="007C5C8C"/>
    <w:rsid w:val="007C7EBB"/>
    <w:rsid w:val="007C7F84"/>
    <w:rsid w:val="007D01DE"/>
    <w:rsid w:val="007D0D4C"/>
    <w:rsid w:val="007D1332"/>
    <w:rsid w:val="007D21E1"/>
    <w:rsid w:val="007D356D"/>
    <w:rsid w:val="007D535F"/>
    <w:rsid w:val="007D5389"/>
    <w:rsid w:val="007D551C"/>
    <w:rsid w:val="007D5831"/>
    <w:rsid w:val="007D59AE"/>
    <w:rsid w:val="007D670C"/>
    <w:rsid w:val="007D67B9"/>
    <w:rsid w:val="007D680C"/>
    <w:rsid w:val="007D6981"/>
    <w:rsid w:val="007D6BC8"/>
    <w:rsid w:val="007D6DDE"/>
    <w:rsid w:val="007D73B9"/>
    <w:rsid w:val="007D7A19"/>
    <w:rsid w:val="007E053B"/>
    <w:rsid w:val="007E0B2C"/>
    <w:rsid w:val="007E0D2D"/>
    <w:rsid w:val="007E1402"/>
    <w:rsid w:val="007E18CF"/>
    <w:rsid w:val="007E1BFA"/>
    <w:rsid w:val="007E1F96"/>
    <w:rsid w:val="007E2177"/>
    <w:rsid w:val="007E2569"/>
    <w:rsid w:val="007E34DD"/>
    <w:rsid w:val="007E3880"/>
    <w:rsid w:val="007E3CFF"/>
    <w:rsid w:val="007E45B2"/>
    <w:rsid w:val="007E525E"/>
    <w:rsid w:val="007E548A"/>
    <w:rsid w:val="007E56CD"/>
    <w:rsid w:val="007E58A3"/>
    <w:rsid w:val="007E67E0"/>
    <w:rsid w:val="007E72A6"/>
    <w:rsid w:val="007E7D42"/>
    <w:rsid w:val="007E7FA6"/>
    <w:rsid w:val="007F0583"/>
    <w:rsid w:val="007F0758"/>
    <w:rsid w:val="007F0B8B"/>
    <w:rsid w:val="007F1C1F"/>
    <w:rsid w:val="007F3758"/>
    <w:rsid w:val="007F41B1"/>
    <w:rsid w:val="007F4B1E"/>
    <w:rsid w:val="007F4E8C"/>
    <w:rsid w:val="007F527B"/>
    <w:rsid w:val="007F5360"/>
    <w:rsid w:val="007F6B54"/>
    <w:rsid w:val="007F7552"/>
    <w:rsid w:val="00800175"/>
    <w:rsid w:val="00800D2A"/>
    <w:rsid w:val="00801393"/>
    <w:rsid w:val="00802431"/>
    <w:rsid w:val="0080273E"/>
    <w:rsid w:val="008029DB"/>
    <w:rsid w:val="00802AC7"/>
    <w:rsid w:val="00802EFD"/>
    <w:rsid w:val="00803224"/>
    <w:rsid w:val="00803544"/>
    <w:rsid w:val="00803860"/>
    <w:rsid w:val="00804695"/>
    <w:rsid w:val="00804897"/>
    <w:rsid w:val="00805024"/>
    <w:rsid w:val="008050B9"/>
    <w:rsid w:val="00805BF2"/>
    <w:rsid w:val="0080626D"/>
    <w:rsid w:val="00806642"/>
    <w:rsid w:val="00806C0F"/>
    <w:rsid w:val="00806E8B"/>
    <w:rsid w:val="00806F5E"/>
    <w:rsid w:val="00807F9F"/>
    <w:rsid w:val="00810391"/>
    <w:rsid w:val="008106FA"/>
    <w:rsid w:val="008108A0"/>
    <w:rsid w:val="00810AED"/>
    <w:rsid w:val="0081191E"/>
    <w:rsid w:val="008119A8"/>
    <w:rsid w:val="00811C54"/>
    <w:rsid w:val="00811E2D"/>
    <w:rsid w:val="00812057"/>
    <w:rsid w:val="00812666"/>
    <w:rsid w:val="00812982"/>
    <w:rsid w:val="00813833"/>
    <w:rsid w:val="008149C8"/>
    <w:rsid w:val="00814AEA"/>
    <w:rsid w:val="00815727"/>
    <w:rsid w:val="00815874"/>
    <w:rsid w:val="008160A1"/>
    <w:rsid w:val="008163BD"/>
    <w:rsid w:val="008163F0"/>
    <w:rsid w:val="0081718B"/>
    <w:rsid w:val="008172B6"/>
    <w:rsid w:val="0081760A"/>
    <w:rsid w:val="0082076E"/>
    <w:rsid w:val="008209DF"/>
    <w:rsid w:val="00820EF6"/>
    <w:rsid w:val="00823018"/>
    <w:rsid w:val="00823142"/>
    <w:rsid w:val="00823B6F"/>
    <w:rsid w:val="008249DA"/>
    <w:rsid w:val="008254FD"/>
    <w:rsid w:val="00826B4B"/>
    <w:rsid w:val="00830665"/>
    <w:rsid w:val="00831753"/>
    <w:rsid w:val="00831F9E"/>
    <w:rsid w:val="00832276"/>
    <w:rsid w:val="00832D29"/>
    <w:rsid w:val="00833209"/>
    <w:rsid w:val="0083448D"/>
    <w:rsid w:val="00834AB5"/>
    <w:rsid w:val="00834C34"/>
    <w:rsid w:val="00834C81"/>
    <w:rsid w:val="00834E58"/>
    <w:rsid w:val="00835B64"/>
    <w:rsid w:val="00835D3D"/>
    <w:rsid w:val="00836704"/>
    <w:rsid w:val="0084168B"/>
    <w:rsid w:val="00842555"/>
    <w:rsid w:val="00842F09"/>
    <w:rsid w:val="0084349F"/>
    <w:rsid w:val="00843783"/>
    <w:rsid w:val="00843A93"/>
    <w:rsid w:val="00844083"/>
    <w:rsid w:val="00844457"/>
    <w:rsid w:val="0084493A"/>
    <w:rsid w:val="00844A40"/>
    <w:rsid w:val="00845798"/>
    <w:rsid w:val="0084681B"/>
    <w:rsid w:val="00847ADD"/>
    <w:rsid w:val="00847CF3"/>
    <w:rsid w:val="00850233"/>
    <w:rsid w:val="00852272"/>
    <w:rsid w:val="00852644"/>
    <w:rsid w:val="0085282B"/>
    <w:rsid w:val="008532F5"/>
    <w:rsid w:val="00853743"/>
    <w:rsid w:val="00854066"/>
    <w:rsid w:val="008542BF"/>
    <w:rsid w:val="008542D9"/>
    <w:rsid w:val="00854547"/>
    <w:rsid w:val="00854EDB"/>
    <w:rsid w:val="00855413"/>
    <w:rsid w:val="0085567C"/>
    <w:rsid w:val="00855A2F"/>
    <w:rsid w:val="00855C66"/>
    <w:rsid w:val="0085726B"/>
    <w:rsid w:val="00857B55"/>
    <w:rsid w:val="00860300"/>
    <w:rsid w:val="008606C8"/>
    <w:rsid w:val="00861CC4"/>
    <w:rsid w:val="008644B0"/>
    <w:rsid w:val="00865143"/>
    <w:rsid w:val="00865A2B"/>
    <w:rsid w:val="008663F4"/>
    <w:rsid w:val="0086698B"/>
    <w:rsid w:val="008675F1"/>
    <w:rsid w:val="008677A3"/>
    <w:rsid w:val="00867E73"/>
    <w:rsid w:val="0087246B"/>
    <w:rsid w:val="00873759"/>
    <w:rsid w:val="00873A21"/>
    <w:rsid w:val="008744E0"/>
    <w:rsid w:val="00874905"/>
    <w:rsid w:val="00875A39"/>
    <w:rsid w:val="00875AA4"/>
    <w:rsid w:val="00877923"/>
    <w:rsid w:val="0088043D"/>
    <w:rsid w:val="00880578"/>
    <w:rsid w:val="0088155D"/>
    <w:rsid w:val="008822D4"/>
    <w:rsid w:val="00882555"/>
    <w:rsid w:val="0088285F"/>
    <w:rsid w:val="00882E86"/>
    <w:rsid w:val="00883BF2"/>
    <w:rsid w:val="00883C50"/>
    <w:rsid w:val="00883FB7"/>
    <w:rsid w:val="008841D4"/>
    <w:rsid w:val="00884460"/>
    <w:rsid w:val="00884D92"/>
    <w:rsid w:val="00885EDB"/>
    <w:rsid w:val="0088745E"/>
    <w:rsid w:val="008876C8"/>
    <w:rsid w:val="008900FA"/>
    <w:rsid w:val="008907F7"/>
    <w:rsid w:val="008910A2"/>
    <w:rsid w:val="00891DA7"/>
    <w:rsid w:val="00892FF0"/>
    <w:rsid w:val="0089336F"/>
    <w:rsid w:val="00893574"/>
    <w:rsid w:val="00894051"/>
    <w:rsid w:val="00894442"/>
    <w:rsid w:val="00894492"/>
    <w:rsid w:val="008949EB"/>
    <w:rsid w:val="00894B8A"/>
    <w:rsid w:val="00894ED6"/>
    <w:rsid w:val="00895104"/>
    <w:rsid w:val="008957BA"/>
    <w:rsid w:val="00896588"/>
    <w:rsid w:val="00896B55"/>
    <w:rsid w:val="008A1B42"/>
    <w:rsid w:val="008A1C5E"/>
    <w:rsid w:val="008A2616"/>
    <w:rsid w:val="008A2CB5"/>
    <w:rsid w:val="008A2F25"/>
    <w:rsid w:val="008A3173"/>
    <w:rsid w:val="008A33CB"/>
    <w:rsid w:val="008A3A85"/>
    <w:rsid w:val="008A6FCB"/>
    <w:rsid w:val="008B0313"/>
    <w:rsid w:val="008B059E"/>
    <w:rsid w:val="008B1301"/>
    <w:rsid w:val="008B2353"/>
    <w:rsid w:val="008B23A8"/>
    <w:rsid w:val="008B23F6"/>
    <w:rsid w:val="008B2FA1"/>
    <w:rsid w:val="008B3922"/>
    <w:rsid w:val="008B4D8F"/>
    <w:rsid w:val="008B57BB"/>
    <w:rsid w:val="008B6954"/>
    <w:rsid w:val="008B725D"/>
    <w:rsid w:val="008C0063"/>
    <w:rsid w:val="008C162B"/>
    <w:rsid w:val="008C2A6F"/>
    <w:rsid w:val="008C2AB5"/>
    <w:rsid w:val="008C3966"/>
    <w:rsid w:val="008C3B46"/>
    <w:rsid w:val="008C3DEA"/>
    <w:rsid w:val="008C43E6"/>
    <w:rsid w:val="008C58C1"/>
    <w:rsid w:val="008C62A9"/>
    <w:rsid w:val="008D0B62"/>
    <w:rsid w:val="008D231E"/>
    <w:rsid w:val="008D254A"/>
    <w:rsid w:val="008D25C0"/>
    <w:rsid w:val="008D26D7"/>
    <w:rsid w:val="008D2D61"/>
    <w:rsid w:val="008D2F1F"/>
    <w:rsid w:val="008D4922"/>
    <w:rsid w:val="008D4F4C"/>
    <w:rsid w:val="008D52BC"/>
    <w:rsid w:val="008D634F"/>
    <w:rsid w:val="008D6AB5"/>
    <w:rsid w:val="008E0206"/>
    <w:rsid w:val="008E2808"/>
    <w:rsid w:val="008E2993"/>
    <w:rsid w:val="008E2C94"/>
    <w:rsid w:val="008E2FDE"/>
    <w:rsid w:val="008E398E"/>
    <w:rsid w:val="008E3D87"/>
    <w:rsid w:val="008E55C7"/>
    <w:rsid w:val="008E5CE0"/>
    <w:rsid w:val="008E6156"/>
    <w:rsid w:val="008E66A7"/>
    <w:rsid w:val="008E7783"/>
    <w:rsid w:val="008E7C41"/>
    <w:rsid w:val="008F01CE"/>
    <w:rsid w:val="008F0D26"/>
    <w:rsid w:val="008F136C"/>
    <w:rsid w:val="008F18E2"/>
    <w:rsid w:val="008F24B0"/>
    <w:rsid w:val="008F29EF"/>
    <w:rsid w:val="008F4F7B"/>
    <w:rsid w:val="008F4FC5"/>
    <w:rsid w:val="008F561B"/>
    <w:rsid w:val="008F77E0"/>
    <w:rsid w:val="00900891"/>
    <w:rsid w:val="0090175E"/>
    <w:rsid w:val="00901DF6"/>
    <w:rsid w:val="00901E97"/>
    <w:rsid w:val="00902055"/>
    <w:rsid w:val="00902E5A"/>
    <w:rsid w:val="0090392E"/>
    <w:rsid w:val="009039CE"/>
    <w:rsid w:val="00904069"/>
    <w:rsid w:val="009040EA"/>
    <w:rsid w:val="009041F4"/>
    <w:rsid w:val="009045C5"/>
    <w:rsid w:val="00905102"/>
    <w:rsid w:val="00905139"/>
    <w:rsid w:val="009062C9"/>
    <w:rsid w:val="00907622"/>
    <w:rsid w:val="009105B8"/>
    <w:rsid w:val="009106CA"/>
    <w:rsid w:val="009107F1"/>
    <w:rsid w:val="009108F3"/>
    <w:rsid w:val="009113C5"/>
    <w:rsid w:val="00911534"/>
    <w:rsid w:val="009115EA"/>
    <w:rsid w:val="00912AD1"/>
    <w:rsid w:val="00912EE2"/>
    <w:rsid w:val="0091324C"/>
    <w:rsid w:val="00913671"/>
    <w:rsid w:val="009136C2"/>
    <w:rsid w:val="009138D5"/>
    <w:rsid w:val="00914510"/>
    <w:rsid w:val="00914969"/>
    <w:rsid w:val="0091640C"/>
    <w:rsid w:val="00916EF4"/>
    <w:rsid w:val="0091735D"/>
    <w:rsid w:val="009202F6"/>
    <w:rsid w:val="00921032"/>
    <w:rsid w:val="00921B4B"/>
    <w:rsid w:val="00921E29"/>
    <w:rsid w:val="00922780"/>
    <w:rsid w:val="00922B55"/>
    <w:rsid w:val="00924B00"/>
    <w:rsid w:val="00924DA6"/>
    <w:rsid w:val="0092576F"/>
    <w:rsid w:val="00925B76"/>
    <w:rsid w:val="0092700E"/>
    <w:rsid w:val="00927576"/>
    <w:rsid w:val="009279A5"/>
    <w:rsid w:val="00927A21"/>
    <w:rsid w:val="00927AA6"/>
    <w:rsid w:val="00927F5E"/>
    <w:rsid w:val="009306DA"/>
    <w:rsid w:val="00930B2B"/>
    <w:rsid w:val="00931046"/>
    <w:rsid w:val="009312E5"/>
    <w:rsid w:val="00932D6D"/>
    <w:rsid w:val="009349A0"/>
    <w:rsid w:val="009363D0"/>
    <w:rsid w:val="009370D4"/>
    <w:rsid w:val="0093761F"/>
    <w:rsid w:val="00937B6A"/>
    <w:rsid w:val="00937E73"/>
    <w:rsid w:val="009408A6"/>
    <w:rsid w:val="009410B2"/>
    <w:rsid w:val="00941657"/>
    <w:rsid w:val="00942056"/>
    <w:rsid w:val="009431D6"/>
    <w:rsid w:val="00943A83"/>
    <w:rsid w:val="00943E6D"/>
    <w:rsid w:val="00944565"/>
    <w:rsid w:val="00944657"/>
    <w:rsid w:val="0094591A"/>
    <w:rsid w:val="009474ED"/>
    <w:rsid w:val="00947830"/>
    <w:rsid w:val="00947B28"/>
    <w:rsid w:val="009505C7"/>
    <w:rsid w:val="00950BE2"/>
    <w:rsid w:val="0095105D"/>
    <w:rsid w:val="00951419"/>
    <w:rsid w:val="00951B37"/>
    <w:rsid w:val="009533C4"/>
    <w:rsid w:val="009537F4"/>
    <w:rsid w:val="00953EC0"/>
    <w:rsid w:val="00953FDD"/>
    <w:rsid w:val="0095436C"/>
    <w:rsid w:val="00954F6A"/>
    <w:rsid w:val="00956521"/>
    <w:rsid w:val="00956EB9"/>
    <w:rsid w:val="00956F2D"/>
    <w:rsid w:val="00957157"/>
    <w:rsid w:val="00957544"/>
    <w:rsid w:val="0095765D"/>
    <w:rsid w:val="009605DC"/>
    <w:rsid w:val="00960F77"/>
    <w:rsid w:val="00961632"/>
    <w:rsid w:val="00961769"/>
    <w:rsid w:val="00962190"/>
    <w:rsid w:val="0096255D"/>
    <w:rsid w:val="00962A83"/>
    <w:rsid w:val="00962E32"/>
    <w:rsid w:val="009646AD"/>
    <w:rsid w:val="00964F89"/>
    <w:rsid w:val="00965050"/>
    <w:rsid w:val="0096507A"/>
    <w:rsid w:val="0096590F"/>
    <w:rsid w:val="00965F96"/>
    <w:rsid w:val="009662E1"/>
    <w:rsid w:val="00966BB6"/>
    <w:rsid w:val="00967143"/>
    <w:rsid w:val="00967460"/>
    <w:rsid w:val="0096758C"/>
    <w:rsid w:val="0097022F"/>
    <w:rsid w:val="009736C0"/>
    <w:rsid w:val="009736F2"/>
    <w:rsid w:val="00973A09"/>
    <w:rsid w:val="00973B0F"/>
    <w:rsid w:val="00973E90"/>
    <w:rsid w:val="00974A97"/>
    <w:rsid w:val="00975433"/>
    <w:rsid w:val="00976D43"/>
    <w:rsid w:val="00977A37"/>
    <w:rsid w:val="00981EA7"/>
    <w:rsid w:val="009829F6"/>
    <w:rsid w:val="00982CF9"/>
    <w:rsid w:val="00983438"/>
    <w:rsid w:val="0098370B"/>
    <w:rsid w:val="00984176"/>
    <w:rsid w:val="00984B71"/>
    <w:rsid w:val="0098620A"/>
    <w:rsid w:val="0098663E"/>
    <w:rsid w:val="00990B0C"/>
    <w:rsid w:val="00990B0D"/>
    <w:rsid w:val="00990FDD"/>
    <w:rsid w:val="009912B9"/>
    <w:rsid w:val="009915E3"/>
    <w:rsid w:val="009929C8"/>
    <w:rsid w:val="00992C38"/>
    <w:rsid w:val="00992CE9"/>
    <w:rsid w:val="00994723"/>
    <w:rsid w:val="00995109"/>
    <w:rsid w:val="009951C9"/>
    <w:rsid w:val="00996741"/>
    <w:rsid w:val="00996F71"/>
    <w:rsid w:val="0099719D"/>
    <w:rsid w:val="009A02E5"/>
    <w:rsid w:val="009A10CA"/>
    <w:rsid w:val="009A1CA5"/>
    <w:rsid w:val="009A2ECE"/>
    <w:rsid w:val="009A3827"/>
    <w:rsid w:val="009A3AFB"/>
    <w:rsid w:val="009A3D60"/>
    <w:rsid w:val="009A4457"/>
    <w:rsid w:val="009A4BBD"/>
    <w:rsid w:val="009A5030"/>
    <w:rsid w:val="009A5341"/>
    <w:rsid w:val="009A62EA"/>
    <w:rsid w:val="009A6B0F"/>
    <w:rsid w:val="009A6EDC"/>
    <w:rsid w:val="009A7C37"/>
    <w:rsid w:val="009B0080"/>
    <w:rsid w:val="009B0C19"/>
    <w:rsid w:val="009B2AD5"/>
    <w:rsid w:val="009B3B5D"/>
    <w:rsid w:val="009B3CDD"/>
    <w:rsid w:val="009B3EC5"/>
    <w:rsid w:val="009B444D"/>
    <w:rsid w:val="009B5986"/>
    <w:rsid w:val="009B5A20"/>
    <w:rsid w:val="009B6A85"/>
    <w:rsid w:val="009B6FD6"/>
    <w:rsid w:val="009B74C2"/>
    <w:rsid w:val="009B7AAE"/>
    <w:rsid w:val="009B7FAA"/>
    <w:rsid w:val="009C1A63"/>
    <w:rsid w:val="009C1B77"/>
    <w:rsid w:val="009C235E"/>
    <w:rsid w:val="009C243E"/>
    <w:rsid w:val="009C2D55"/>
    <w:rsid w:val="009C6F2A"/>
    <w:rsid w:val="009C73DC"/>
    <w:rsid w:val="009D0132"/>
    <w:rsid w:val="009D0235"/>
    <w:rsid w:val="009D2973"/>
    <w:rsid w:val="009D2E9E"/>
    <w:rsid w:val="009D366C"/>
    <w:rsid w:val="009D4B73"/>
    <w:rsid w:val="009D66F5"/>
    <w:rsid w:val="009D6938"/>
    <w:rsid w:val="009D6A5F"/>
    <w:rsid w:val="009D756F"/>
    <w:rsid w:val="009D7647"/>
    <w:rsid w:val="009E044A"/>
    <w:rsid w:val="009E0C30"/>
    <w:rsid w:val="009E122C"/>
    <w:rsid w:val="009E1310"/>
    <w:rsid w:val="009E15DC"/>
    <w:rsid w:val="009E193C"/>
    <w:rsid w:val="009E1C3C"/>
    <w:rsid w:val="009E1C52"/>
    <w:rsid w:val="009E22F1"/>
    <w:rsid w:val="009E29A3"/>
    <w:rsid w:val="009E398A"/>
    <w:rsid w:val="009E51EC"/>
    <w:rsid w:val="009E67EF"/>
    <w:rsid w:val="009E7177"/>
    <w:rsid w:val="009E73F2"/>
    <w:rsid w:val="009E764C"/>
    <w:rsid w:val="009E7E43"/>
    <w:rsid w:val="009E7E60"/>
    <w:rsid w:val="009F0AC9"/>
    <w:rsid w:val="009F1589"/>
    <w:rsid w:val="009F222D"/>
    <w:rsid w:val="009F2502"/>
    <w:rsid w:val="009F3055"/>
    <w:rsid w:val="009F4348"/>
    <w:rsid w:val="009F50F9"/>
    <w:rsid w:val="009F6D9E"/>
    <w:rsid w:val="009F6F19"/>
    <w:rsid w:val="009F7172"/>
    <w:rsid w:val="009F7F0D"/>
    <w:rsid w:val="009F7FBE"/>
    <w:rsid w:val="00A000FD"/>
    <w:rsid w:val="00A00FF0"/>
    <w:rsid w:val="00A016EF"/>
    <w:rsid w:val="00A02588"/>
    <w:rsid w:val="00A025DB"/>
    <w:rsid w:val="00A0314C"/>
    <w:rsid w:val="00A03380"/>
    <w:rsid w:val="00A041EC"/>
    <w:rsid w:val="00A052AA"/>
    <w:rsid w:val="00A06561"/>
    <w:rsid w:val="00A067D9"/>
    <w:rsid w:val="00A06D00"/>
    <w:rsid w:val="00A06FB1"/>
    <w:rsid w:val="00A06FF7"/>
    <w:rsid w:val="00A1081C"/>
    <w:rsid w:val="00A114CA"/>
    <w:rsid w:val="00A11B49"/>
    <w:rsid w:val="00A134C7"/>
    <w:rsid w:val="00A137A3"/>
    <w:rsid w:val="00A13DC7"/>
    <w:rsid w:val="00A146A5"/>
    <w:rsid w:val="00A14E4C"/>
    <w:rsid w:val="00A15551"/>
    <w:rsid w:val="00A176AE"/>
    <w:rsid w:val="00A17A6E"/>
    <w:rsid w:val="00A17B3D"/>
    <w:rsid w:val="00A17EBA"/>
    <w:rsid w:val="00A20388"/>
    <w:rsid w:val="00A20A09"/>
    <w:rsid w:val="00A21086"/>
    <w:rsid w:val="00A21FFE"/>
    <w:rsid w:val="00A22A47"/>
    <w:rsid w:val="00A232D6"/>
    <w:rsid w:val="00A23712"/>
    <w:rsid w:val="00A238F7"/>
    <w:rsid w:val="00A23922"/>
    <w:rsid w:val="00A2443E"/>
    <w:rsid w:val="00A24DA5"/>
    <w:rsid w:val="00A255DE"/>
    <w:rsid w:val="00A2569B"/>
    <w:rsid w:val="00A25B39"/>
    <w:rsid w:val="00A260C6"/>
    <w:rsid w:val="00A3015A"/>
    <w:rsid w:val="00A31554"/>
    <w:rsid w:val="00A31F96"/>
    <w:rsid w:val="00A32837"/>
    <w:rsid w:val="00A32D6B"/>
    <w:rsid w:val="00A33834"/>
    <w:rsid w:val="00A33EDA"/>
    <w:rsid w:val="00A34704"/>
    <w:rsid w:val="00A35051"/>
    <w:rsid w:val="00A35DBA"/>
    <w:rsid w:val="00A35E94"/>
    <w:rsid w:val="00A36833"/>
    <w:rsid w:val="00A37818"/>
    <w:rsid w:val="00A3789F"/>
    <w:rsid w:val="00A37970"/>
    <w:rsid w:val="00A40EA6"/>
    <w:rsid w:val="00A415E1"/>
    <w:rsid w:val="00A43B95"/>
    <w:rsid w:val="00A43D2A"/>
    <w:rsid w:val="00A43E52"/>
    <w:rsid w:val="00A441F6"/>
    <w:rsid w:val="00A44CA6"/>
    <w:rsid w:val="00A44D3E"/>
    <w:rsid w:val="00A456AF"/>
    <w:rsid w:val="00A46ACA"/>
    <w:rsid w:val="00A46F1B"/>
    <w:rsid w:val="00A4718E"/>
    <w:rsid w:val="00A471B3"/>
    <w:rsid w:val="00A4766A"/>
    <w:rsid w:val="00A47B0B"/>
    <w:rsid w:val="00A53124"/>
    <w:rsid w:val="00A5329E"/>
    <w:rsid w:val="00A54031"/>
    <w:rsid w:val="00A54032"/>
    <w:rsid w:val="00A541EB"/>
    <w:rsid w:val="00A548B9"/>
    <w:rsid w:val="00A554CE"/>
    <w:rsid w:val="00A56849"/>
    <w:rsid w:val="00A57A9E"/>
    <w:rsid w:val="00A57C7D"/>
    <w:rsid w:val="00A60F8C"/>
    <w:rsid w:val="00A61EDC"/>
    <w:rsid w:val="00A63965"/>
    <w:rsid w:val="00A63DA3"/>
    <w:rsid w:val="00A66C92"/>
    <w:rsid w:val="00A675DB"/>
    <w:rsid w:val="00A67859"/>
    <w:rsid w:val="00A678EB"/>
    <w:rsid w:val="00A7010B"/>
    <w:rsid w:val="00A719D4"/>
    <w:rsid w:val="00A71F9E"/>
    <w:rsid w:val="00A71FFE"/>
    <w:rsid w:val="00A7318A"/>
    <w:rsid w:val="00A73778"/>
    <w:rsid w:val="00A75040"/>
    <w:rsid w:val="00A766E4"/>
    <w:rsid w:val="00A7674B"/>
    <w:rsid w:val="00A768E2"/>
    <w:rsid w:val="00A779DE"/>
    <w:rsid w:val="00A77A29"/>
    <w:rsid w:val="00A77B8D"/>
    <w:rsid w:val="00A77C72"/>
    <w:rsid w:val="00A80012"/>
    <w:rsid w:val="00A8069F"/>
    <w:rsid w:val="00A80AE8"/>
    <w:rsid w:val="00A81131"/>
    <w:rsid w:val="00A8230A"/>
    <w:rsid w:val="00A82382"/>
    <w:rsid w:val="00A82839"/>
    <w:rsid w:val="00A82963"/>
    <w:rsid w:val="00A83347"/>
    <w:rsid w:val="00A83443"/>
    <w:rsid w:val="00A83682"/>
    <w:rsid w:val="00A83DCC"/>
    <w:rsid w:val="00A844AE"/>
    <w:rsid w:val="00A84649"/>
    <w:rsid w:val="00A84681"/>
    <w:rsid w:val="00A84E2A"/>
    <w:rsid w:val="00A8792D"/>
    <w:rsid w:val="00A90318"/>
    <w:rsid w:val="00A905E1"/>
    <w:rsid w:val="00A9088F"/>
    <w:rsid w:val="00A928FC"/>
    <w:rsid w:val="00A92D3A"/>
    <w:rsid w:val="00A932E4"/>
    <w:rsid w:val="00A94804"/>
    <w:rsid w:val="00A94A2E"/>
    <w:rsid w:val="00A94F2E"/>
    <w:rsid w:val="00A97B04"/>
    <w:rsid w:val="00AA080F"/>
    <w:rsid w:val="00AA0D4B"/>
    <w:rsid w:val="00AA1D69"/>
    <w:rsid w:val="00AA26C9"/>
    <w:rsid w:val="00AA2A1B"/>
    <w:rsid w:val="00AA2AD2"/>
    <w:rsid w:val="00AA33AF"/>
    <w:rsid w:val="00AA3A36"/>
    <w:rsid w:val="00AA3E93"/>
    <w:rsid w:val="00AA4719"/>
    <w:rsid w:val="00AA5C0D"/>
    <w:rsid w:val="00AA5E8E"/>
    <w:rsid w:val="00AA5FD8"/>
    <w:rsid w:val="00AA64BD"/>
    <w:rsid w:val="00AA677C"/>
    <w:rsid w:val="00AA73D4"/>
    <w:rsid w:val="00AA7BFB"/>
    <w:rsid w:val="00AB03E3"/>
    <w:rsid w:val="00AB06A9"/>
    <w:rsid w:val="00AB091A"/>
    <w:rsid w:val="00AB2E1C"/>
    <w:rsid w:val="00AB3627"/>
    <w:rsid w:val="00AB3749"/>
    <w:rsid w:val="00AB4BC3"/>
    <w:rsid w:val="00AB541D"/>
    <w:rsid w:val="00AB6B18"/>
    <w:rsid w:val="00AB75FC"/>
    <w:rsid w:val="00AB7A34"/>
    <w:rsid w:val="00AB7E42"/>
    <w:rsid w:val="00AC07DE"/>
    <w:rsid w:val="00AC1024"/>
    <w:rsid w:val="00AC1786"/>
    <w:rsid w:val="00AC1E36"/>
    <w:rsid w:val="00AC2EF2"/>
    <w:rsid w:val="00AC3049"/>
    <w:rsid w:val="00AC3341"/>
    <w:rsid w:val="00AC6460"/>
    <w:rsid w:val="00AC6C96"/>
    <w:rsid w:val="00AC6CED"/>
    <w:rsid w:val="00AC6F08"/>
    <w:rsid w:val="00AC70F6"/>
    <w:rsid w:val="00AC748A"/>
    <w:rsid w:val="00AC7C45"/>
    <w:rsid w:val="00AD1A9F"/>
    <w:rsid w:val="00AD1E41"/>
    <w:rsid w:val="00AD211D"/>
    <w:rsid w:val="00AD2132"/>
    <w:rsid w:val="00AD268A"/>
    <w:rsid w:val="00AD3059"/>
    <w:rsid w:val="00AD30F4"/>
    <w:rsid w:val="00AD3292"/>
    <w:rsid w:val="00AD4C32"/>
    <w:rsid w:val="00AD5630"/>
    <w:rsid w:val="00AD5AF1"/>
    <w:rsid w:val="00AD5B42"/>
    <w:rsid w:val="00AD6BC2"/>
    <w:rsid w:val="00AD7431"/>
    <w:rsid w:val="00AD74DD"/>
    <w:rsid w:val="00AE0441"/>
    <w:rsid w:val="00AE0C75"/>
    <w:rsid w:val="00AE1BB6"/>
    <w:rsid w:val="00AE1D43"/>
    <w:rsid w:val="00AE2504"/>
    <w:rsid w:val="00AE2D18"/>
    <w:rsid w:val="00AE4A79"/>
    <w:rsid w:val="00AE5132"/>
    <w:rsid w:val="00AE55E5"/>
    <w:rsid w:val="00AE6705"/>
    <w:rsid w:val="00AE6ADB"/>
    <w:rsid w:val="00AE6DED"/>
    <w:rsid w:val="00AF043F"/>
    <w:rsid w:val="00AF0A2E"/>
    <w:rsid w:val="00AF10BE"/>
    <w:rsid w:val="00AF31F8"/>
    <w:rsid w:val="00AF32C0"/>
    <w:rsid w:val="00AF4153"/>
    <w:rsid w:val="00AF423B"/>
    <w:rsid w:val="00AF4DB9"/>
    <w:rsid w:val="00AF504E"/>
    <w:rsid w:val="00AF5055"/>
    <w:rsid w:val="00AF5694"/>
    <w:rsid w:val="00AF628D"/>
    <w:rsid w:val="00AF7F5F"/>
    <w:rsid w:val="00B0098D"/>
    <w:rsid w:val="00B00ADE"/>
    <w:rsid w:val="00B00CF9"/>
    <w:rsid w:val="00B01368"/>
    <w:rsid w:val="00B01A99"/>
    <w:rsid w:val="00B01E00"/>
    <w:rsid w:val="00B02FF7"/>
    <w:rsid w:val="00B041BF"/>
    <w:rsid w:val="00B04A18"/>
    <w:rsid w:val="00B04B90"/>
    <w:rsid w:val="00B05515"/>
    <w:rsid w:val="00B05653"/>
    <w:rsid w:val="00B05819"/>
    <w:rsid w:val="00B0763E"/>
    <w:rsid w:val="00B1099A"/>
    <w:rsid w:val="00B10BBA"/>
    <w:rsid w:val="00B11380"/>
    <w:rsid w:val="00B121EF"/>
    <w:rsid w:val="00B13B0B"/>
    <w:rsid w:val="00B142DA"/>
    <w:rsid w:val="00B148BF"/>
    <w:rsid w:val="00B149ED"/>
    <w:rsid w:val="00B14A99"/>
    <w:rsid w:val="00B14D82"/>
    <w:rsid w:val="00B14E82"/>
    <w:rsid w:val="00B14EB8"/>
    <w:rsid w:val="00B15FFA"/>
    <w:rsid w:val="00B16476"/>
    <w:rsid w:val="00B1692F"/>
    <w:rsid w:val="00B16E72"/>
    <w:rsid w:val="00B16EF8"/>
    <w:rsid w:val="00B16FAD"/>
    <w:rsid w:val="00B1783C"/>
    <w:rsid w:val="00B17F3A"/>
    <w:rsid w:val="00B2122A"/>
    <w:rsid w:val="00B22A7A"/>
    <w:rsid w:val="00B22CFC"/>
    <w:rsid w:val="00B23063"/>
    <w:rsid w:val="00B2396E"/>
    <w:rsid w:val="00B23F65"/>
    <w:rsid w:val="00B24750"/>
    <w:rsid w:val="00B25E95"/>
    <w:rsid w:val="00B266FE"/>
    <w:rsid w:val="00B268FE"/>
    <w:rsid w:val="00B27D89"/>
    <w:rsid w:val="00B30688"/>
    <w:rsid w:val="00B316AB"/>
    <w:rsid w:val="00B317F9"/>
    <w:rsid w:val="00B3306E"/>
    <w:rsid w:val="00B3365D"/>
    <w:rsid w:val="00B34232"/>
    <w:rsid w:val="00B34425"/>
    <w:rsid w:val="00B346CB"/>
    <w:rsid w:val="00B34AEA"/>
    <w:rsid w:val="00B3686A"/>
    <w:rsid w:val="00B36A83"/>
    <w:rsid w:val="00B37377"/>
    <w:rsid w:val="00B37963"/>
    <w:rsid w:val="00B401C4"/>
    <w:rsid w:val="00B42346"/>
    <w:rsid w:val="00B42A05"/>
    <w:rsid w:val="00B4368E"/>
    <w:rsid w:val="00B436F1"/>
    <w:rsid w:val="00B43878"/>
    <w:rsid w:val="00B43A76"/>
    <w:rsid w:val="00B452FE"/>
    <w:rsid w:val="00B4567E"/>
    <w:rsid w:val="00B463DC"/>
    <w:rsid w:val="00B469A8"/>
    <w:rsid w:val="00B46C3B"/>
    <w:rsid w:val="00B47C41"/>
    <w:rsid w:val="00B47F7F"/>
    <w:rsid w:val="00B50D68"/>
    <w:rsid w:val="00B5133C"/>
    <w:rsid w:val="00B519B5"/>
    <w:rsid w:val="00B5263A"/>
    <w:rsid w:val="00B527D3"/>
    <w:rsid w:val="00B52D89"/>
    <w:rsid w:val="00B52E23"/>
    <w:rsid w:val="00B538B4"/>
    <w:rsid w:val="00B5537B"/>
    <w:rsid w:val="00B5584F"/>
    <w:rsid w:val="00B563E1"/>
    <w:rsid w:val="00B56414"/>
    <w:rsid w:val="00B573F6"/>
    <w:rsid w:val="00B5786C"/>
    <w:rsid w:val="00B60AEC"/>
    <w:rsid w:val="00B61356"/>
    <w:rsid w:val="00B614CE"/>
    <w:rsid w:val="00B61539"/>
    <w:rsid w:val="00B6227E"/>
    <w:rsid w:val="00B62F02"/>
    <w:rsid w:val="00B63783"/>
    <w:rsid w:val="00B6386C"/>
    <w:rsid w:val="00B655AC"/>
    <w:rsid w:val="00B65CAD"/>
    <w:rsid w:val="00B661CE"/>
    <w:rsid w:val="00B7016B"/>
    <w:rsid w:val="00B70D5D"/>
    <w:rsid w:val="00B73776"/>
    <w:rsid w:val="00B74859"/>
    <w:rsid w:val="00B7563C"/>
    <w:rsid w:val="00B759E9"/>
    <w:rsid w:val="00B76318"/>
    <w:rsid w:val="00B766BC"/>
    <w:rsid w:val="00B80012"/>
    <w:rsid w:val="00B8012D"/>
    <w:rsid w:val="00B8025B"/>
    <w:rsid w:val="00B803EA"/>
    <w:rsid w:val="00B80EBF"/>
    <w:rsid w:val="00B813AA"/>
    <w:rsid w:val="00B81551"/>
    <w:rsid w:val="00B817E9"/>
    <w:rsid w:val="00B835F6"/>
    <w:rsid w:val="00B8474C"/>
    <w:rsid w:val="00B85491"/>
    <w:rsid w:val="00B857EF"/>
    <w:rsid w:val="00B8586E"/>
    <w:rsid w:val="00B86536"/>
    <w:rsid w:val="00B86E6F"/>
    <w:rsid w:val="00B87A42"/>
    <w:rsid w:val="00B87DB3"/>
    <w:rsid w:val="00B90A58"/>
    <w:rsid w:val="00B914CB"/>
    <w:rsid w:val="00B915F1"/>
    <w:rsid w:val="00B92250"/>
    <w:rsid w:val="00B92BC2"/>
    <w:rsid w:val="00B93CD9"/>
    <w:rsid w:val="00B9461F"/>
    <w:rsid w:val="00B94D70"/>
    <w:rsid w:val="00B952D0"/>
    <w:rsid w:val="00B95C12"/>
    <w:rsid w:val="00B9638C"/>
    <w:rsid w:val="00B966A8"/>
    <w:rsid w:val="00B976BC"/>
    <w:rsid w:val="00B9787F"/>
    <w:rsid w:val="00B9793F"/>
    <w:rsid w:val="00BA02AF"/>
    <w:rsid w:val="00BA0F44"/>
    <w:rsid w:val="00BA13A8"/>
    <w:rsid w:val="00BA151F"/>
    <w:rsid w:val="00BA1589"/>
    <w:rsid w:val="00BA268D"/>
    <w:rsid w:val="00BA3443"/>
    <w:rsid w:val="00BA5CDA"/>
    <w:rsid w:val="00BA718E"/>
    <w:rsid w:val="00BB1F15"/>
    <w:rsid w:val="00BB26D5"/>
    <w:rsid w:val="00BB2765"/>
    <w:rsid w:val="00BB2DD8"/>
    <w:rsid w:val="00BB4857"/>
    <w:rsid w:val="00BB4990"/>
    <w:rsid w:val="00BB4994"/>
    <w:rsid w:val="00BB4D48"/>
    <w:rsid w:val="00BB5226"/>
    <w:rsid w:val="00BB5AA1"/>
    <w:rsid w:val="00BB5E77"/>
    <w:rsid w:val="00BB6889"/>
    <w:rsid w:val="00BB77A1"/>
    <w:rsid w:val="00BC024B"/>
    <w:rsid w:val="00BC08E2"/>
    <w:rsid w:val="00BC163D"/>
    <w:rsid w:val="00BC19EE"/>
    <w:rsid w:val="00BC1CCE"/>
    <w:rsid w:val="00BC2788"/>
    <w:rsid w:val="00BC40F5"/>
    <w:rsid w:val="00BC431C"/>
    <w:rsid w:val="00BC4DAF"/>
    <w:rsid w:val="00BC5007"/>
    <w:rsid w:val="00BC541D"/>
    <w:rsid w:val="00BC5A4B"/>
    <w:rsid w:val="00BC702B"/>
    <w:rsid w:val="00BD04B8"/>
    <w:rsid w:val="00BD0932"/>
    <w:rsid w:val="00BD0BB1"/>
    <w:rsid w:val="00BD10B6"/>
    <w:rsid w:val="00BD1C7E"/>
    <w:rsid w:val="00BD20CA"/>
    <w:rsid w:val="00BD2B9D"/>
    <w:rsid w:val="00BD2C12"/>
    <w:rsid w:val="00BD2F96"/>
    <w:rsid w:val="00BD3441"/>
    <w:rsid w:val="00BD5D3C"/>
    <w:rsid w:val="00BD668E"/>
    <w:rsid w:val="00BD69BD"/>
    <w:rsid w:val="00BD6E7E"/>
    <w:rsid w:val="00BE06AD"/>
    <w:rsid w:val="00BE1331"/>
    <w:rsid w:val="00BE1793"/>
    <w:rsid w:val="00BE2143"/>
    <w:rsid w:val="00BE2EA7"/>
    <w:rsid w:val="00BE4A4D"/>
    <w:rsid w:val="00BE4CE3"/>
    <w:rsid w:val="00BE547B"/>
    <w:rsid w:val="00BE5927"/>
    <w:rsid w:val="00BE6B96"/>
    <w:rsid w:val="00BE705E"/>
    <w:rsid w:val="00BF08ED"/>
    <w:rsid w:val="00BF0C29"/>
    <w:rsid w:val="00BF1042"/>
    <w:rsid w:val="00BF1809"/>
    <w:rsid w:val="00BF2495"/>
    <w:rsid w:val="00BF2A16"/>
    <w:rsid w:val="00BF2E99"/>
    <w:rsid w:val="00BF3158"/>
    <w:rsid w:val="00BF3283"/>
    <w:rsid w:val="00BF4886"/>
    <w:rsid w:val="00BF4B35"/>
    <w:rsid w:val="00BF5E24"/>
    <w:rsid w:val="00BF64F2"/>
    <w:rsid w:val="00BF6C89"/>
    <w:rsid w:val="00BF6F15"/>
    <w:rsid w:val="00BF75BD"/>
    <w:rsid w:val="00BF76DF"/>
    <w:rsid w:val="00C011FC"/>
    <w:rsid w:val="00C016E5"/>
    <w:rsid w:val="00C01A34"/>
    <w:rsid w:val="00C01F81"/>
    <w:rsid w:val="00C02611"/>
    <w:rsid w:val="00C02E4C"/>
    <w:rsid w:val="00C03F68"/>
    <w:rsid w:val="00C041DD"/>
    <w:rsid w:val="00C043C5"/>
    <w:rsid w:val="00C04913"/>
    <w:rsid w:val="00C054E5"/>
    <w:rsid w:val="00C05A2E"/>
    <w:rsid w:val="00C05D3A"/>
    <w:rsid w:val="00C07EB3"/>
    <w:rsid w:val="00C10469"/>
    <w:rsid w:val="00C10D03"/>
    <w:rsid w:val="00C116EA"/>
    <w:rsid w:val="00C13470"/>
    <w:rsid w:val="00C143B1"/>
    <w:rsid w:val="00C143DE"/>
    <w:rsid w:val="00C14414"/>
    <w:rsid w:val="00C149B2"/>
    <w:rsid w:val="00C14C2A"/>
    <w:rsid w:val="00C14CF9"/>
    <w:rsid w:val="00C1504D"/>
    <w:rsid w:val="00C15867"/>
    <w:rsid w:val="00C16537"/>
    <w:rsid w:val="00C16679"/>
    <w:rsid w:val="00C17004"/>
    <w:rsid w:val="00C1739E"/>
    <w:rsid w:val="00C21081"/>
    <w:rsid w:val="00C2250F"/>
    <w:rsid w:val="00C2274E"/>
    <w:rsid w:val="00C227B4"/>
    <w:rsid w:val="00C2281A"/>
    <w:rsid w:val="00C22919"/>
    <w:rsid w:val="00C231DC"/>
    <w:rsid w:val="00C240C4"/>
    <w:rsid w:val="00C2506A"/>
    <w:rsid w:val="00C25AEC"/>
    <w:rsid w:val="00C25F78"/>
    <w:rsid w:val="00C26E9D"/>
    <w:rsid w:val="00C26F9D"/>
    <w:rsid w:val="00C279B5"/>
    <w:rsid w:val="00C31355"/>
    <w:rsid w:val="00C31775"/>
    <w:rsid w:val="00C322C1"/>
    <w:rsid w:val="00C32D43"/>
    <w:rsid w:val="00C33670"/>
    <w:rsid w:val="00C337F3"/>
    <w:rsid w:val="00C35200"/>
    <w:rsid w:val="00C35B76"/>
    <w:rsid w:val="00C361BF"/>
    <w:rsid w:val="00C3628F"/>
    <w:rsid w:val="00C3648D"/>
    <w:rsid w:val="00C36A4B"/>
    <w:rsid w:val="00C37005"/>
    <w:rsid w:val="00C37395"/>
    <w:rsid w:val="00C377D7"/>
    <w:rsid w:val="00C37801"/>
    <w:rsid w:val="00C40A8F"/>
    <w:rsid w:val="00C4221C"/>
    <w:rsid w:val="00C428E7"/>
    <w:rsid w:val="00C42A48"/>
    <w:rsid w:val="00C42DA0"/>
    <w:rsid w:val="00C4408E"/>
    <w:rsid w:val="00C44151"/>
    <w:rsid w:val="00C449C1"/>
    <w:rsid w:val="00C44AA5"/>
    <w:rsid w:val="00C44E7D"/>
    <w:rsid w:val="00C44E80"/>
    <w:rsid w:val="00C44FBE"/>
    <w:rsid w:val="00C4679F"/>
    <w:rsid w:val="00C47573"/>
    <w:rsid w:val="00C51153"/>
    <w:rsid w:val="00C525D0"/>
    <w:rsid w:val="00C528AC"/>
    <w:rsid w:val="00C52DEE"/>
    <w:rsid w:val="00C532F4"/>
    <w:rsid w:val="00C53442"/>
    <w:rsid w:val="00C53561"/>
    <w:rsid w:val="00C53956"/>
    <w:rsid w:val="00C54225"/>
    <w:rsid w:val="00C5429F"/>
    <w:rsid w:val="00C5519D"/>
    <w:rsid w:val="00C561B6"/>
    <w:rsid w:val="00C568A4"/>
    <w:rsid w:val="00C56AA9"/>
    <w:rsid w:val="00C60A69"/>
    <w:rsid w:val="00C61543"/>
    <w:rsid w:val="00C6278C"/>
    <w:rsid w:val="00C63B4B"/>
    <w:rsid w:val="00C65999"/>
    <w:rsid w:val="00C6603D"/>
    <w:rsid w:val="00C667F2"/>
    <w:rsid w:val="00C66E45"/>
    <w:rsid w:val="00C67FAE"/>
    <w:rsid w:val="00C70340"/>
    <w:rsid w:val="00C71153"/>
    <w:rsid w:val="00C71A2D"/>
    <w:rsid w:val="00C7208C"/>
    <w:rsid w:val="00C72BCC"/>
    <w:rsid w:val="00C72D4B"/>
    <w:rsid w:val="00C72E45"/>
    <w:rsid w:val="00C73BD1"/>
    <w:rsid w:val="00C741B6"/>
    <w:rsid w:val="00C74928"/>
    <w:rsid w:val="00C75ABA"/>
    <w:rsid w:val="00C75B0C"/>
    <w:rsid w:val="00C76B92"/>
    <w:rsid w:val="00C77807"/>
    <w:rsid w:val="00C80C7A"/>
    <w:rsid w:val="00C81029"/>
    <w:rsid w:val="00C81B7D"/>
    <w:rsid w:val="00C8236C"/>
    <w:rsid w:val="00C82A29"/>
    <w:rsid w:val="00C842F0"/>
    <w:rsid w:val="00C853FF"/>
    <w:rsid w:val="00C85E87"/>
    <w:rsid w:val="00C8620D"/>
    <w:rsid w:val="00C8646E"/>
    <w:rsid w:val="00C8686B"/>
    <w:rsid w:val="00C869A8"/>
    <w:rsid w:val="00C86A6D"/>
    <w:rsid w:val="00C86ED8"/>
    <w:rsid w:val="00C86EFA"/>
    <w:rsid w:val="00C87023"/>
    <w:rsid w:val="00C873C0"/>
    <w:rsid w:val="00C879AC"/>
    <w:rsid w:val="00C87D05"/>
    <w:rsid w:val="00C904D4"/>
    <w:rsid w:val="00C90B5C"/>
    <w:rsid w:val="00C90FA8"/>
    <w:rsid w:val="00C913A0"/>
    <w:rsid w:val="00C91A5C"/>
    <w:rsid w:val="00C92B80"/>
    <w:rsid w:val="00C92C17"/>
    <w:rsid w:val="00C92CBA"/>
    <w:rsid w:val="00C92F98"/>
    <w:rsid w:val="00C9304F"/>
    <w:rsid w:val="00C93B3F"/>
    <w:rsid w:val="00C9508C"/>
    <w:rsid w:val="00C962C9"/>
    <w:rsid w:val="00C9668A"/>
    <w:rsid w:val="00C96C1B"/>
    <w:rsid w:val="00C973D6"/>
    <w:rsid w:val="00C97448"/>
    <w:rsid w:val="00CA041B"/>
    <w:rsid w:val="00CA0B01"/>
    <w:rsid w:val="00CA0FF3"/>
    <w:rsid w:val="00CA1394"/>
    <w:rsid w:val="00CA168A"/>
    <w:rsid w:val="00CA2DE5"/>
    <w:rsid w:val="00CA2F53"/>
    <w:rsid w:val="00CA4685"/>
    <w:rsid w:val="00CA49E7"/>
    <w:rsid w:val="00CA4ED1"/>
    <w:rsid w:val="00CA4F09"/>
    <w:rsid w:val="00CA5EBA"/>
    <w:rsid w:val="00CA64DA"/>
    <w:rsid w:val="00CA6784"/>
    <w:rsid w:val="00CA6854"/>
    <w:rsid w:val="00CA7423"/>
    <w:rsid w:val="00CA7813"/>
    <w:rsid w:val="00CA7E73"/>
    <w:rsid w:val="00CB0F5C"/>
    <w:rsid w:val="00CB1092"/>
    <w:rsid w:val="00CB2090"/>
    <w:rsid w:val="00CB2E55"/>
    <w:rsid w:val="00CB334E"/>
    <w:rsid w:val="00CB3751"/>
    <w:rsid w:val="00CB383F"/>
    <w:rsid w:val="00CB3B2E"/>
    <w:rsid w:val="00CB3F29"/>
    <w:rsid w:val="00CB4B9E"/>
    <w:rsid w:val="00CB4F81"/>
    <w:rsid w:val="00CB55D4"/>
    <w:rsid w:val="00CB618C"/>
    <w:rsid w:val="00CB693C"/>
    <w:rsid w:val="00CB71CF"/>
    <w:rsid w:val="00CB7F27"/>
    <w:rsid w:val="00CC00C1"/>
    <w:rsid w:val="00CC1702"/>
    <w:rsid w:val="00CC1EE8"/>
    <w:rsid w:val="00CC237A"/>
    <w:rsid w:val="00CC2E19"/>
    <w:rsid w:val="00CC329E"/>
    <w:rsid w:val="00CC38AB"/>
    <w:rsid w:val="00CC48F7"/>
    <w:rsid w:val="00CC5F66"/>
    <w:rsid w:val="00CC6032"/>
    <w:rsid w:val="00CD0E31"/>
    <w:rsid w:val="00CD1980"/>
    <w:rsid w:val="00CD3225"/>
    <w:rsid w:val="00CD3973"/>
    <w:rsid w:val="00CD3E25"/>
    <w:rsid w:val="00CD4CB0"/>
    <w:rsid w:val="00CD50A9"/>
    <w:rsid w:val="00CD5621"/>
    <w:rsid w:val="00CD667E"/>
    <w:rsid w:val="00CD6BC6"/>
    <w:rsid w:val="00CD6E68"/>
    <w:rsid w:val="00CD7C03"/>
    <w:rsid w:val="00CE08C8"/>
    <w:rsid w:val="00CE0C1F"/>
    <w:rsid w:val="00CE11F9"/>
    <w:rsid w:val="00CE1929"/>
    <w:rsid w:val="00CE1A87"/>
    <w:rsid w:val="00CE3A3C"/>
    <w:rsid w:val="00CE47E9"/>
    <w:rsid w:val="00CE4BD2"/>
    <w:rsid w:val="00CE7030"/>
    <w:rsid w:val="00CE70CE"/>
    <w:rsid w:val="00CF00A2"/>
    <w:rsid w:val="00CF0120"/>
    <w:rsid w:val="00CF04D8"/>
    <w:rsid w:val="00CF1516"/>
    <w:rsid w:val="00CF189C"/>
    <w:rsid w:val="00CF241E"/>
    <w:rsid w:val="00CF246D"/>
    <w:rsid w:val="00CF3CEA"/>
    <w:rsid w:val="00CF4EFC"/>
    <w:rsid w:val="00CF5DF4"/>
    <w:rsid w:val="00CF6409"/>
    <w:rsid w:val="00CF6978"/>
    <w:rsid w:val="00CF6A02"/>
    <w:rsid w:val="00CF7874"/>
    <w:rsid w:val="00D0012F"/>
    <w:rsid w:val="00D011B9"/>
    <w:rsid w:val="00D0175E"/>
    <w:rsid w:val="00D01910"/>
    <w:rsid w:val="00D01DFA"/>
    <w:rsid w:val="00D0327E"/>
    <w:rsid w:val="00D033FF"/>
    <w:rsid w:val="00D038CA"/>
    <w:rsid w:val="00D04B7E"/>
    <w:rsid w:val="00D05519"/>
    <w:rsid w:val="00D05C01"/>
    <w:rsid w:val="00D067C0"/>
    <w:rsid w:val="00D06890"/>
    <w:rsid w:val="00D07F73"/>
    <w:rsid w:val="00D10282"/>
    <w:rsid w:val="00D10775"/>
    <w:rsid w:val="00D11FD5"/>
    <w:rsid w:val="00D1303D"/>
    <w:rsid w:val="00D1331A"/>
    <w:rsid w:val="00D14A69"/>
    <w:rsid w:val="00D208B4"/>
    <w:rsid w:val="00D21162"/>
    <w:rsid w:val="00D21233"/>
    <w:rsid w:val="00D21312"/>
    <w:rsid w:val="00D217DA"/>
    <w:rsid w:val="00D22194"/>
    <w:rsid w:val="00D2270F"/>
    <w:rsid w:val="00D22EA7"/>
    <w:rsid w:val="00D23B5A"/>
    <w:rsid w:val="00D23BD3"/>
    <w:rsid w:val="00D247B1"/>
    <w:rsid w:val="00D26D72"/>
    <w:rsid w:val="00D26EA6"/>
    <w:rsid w:val="00D3039C"/>
    <w:rsid w:val="00D31007"/>
    <w:rsid w:val="00D31F40"/>
    <w:rsid w:val="00D3260C"/>
    <w:rsid w:val="00D3287B"/>
    <w:rsid w:val="00D32CC9"/>
    <w:rsid w:val="00D33F38"/>
    <w:rsid w:val="00D34F3F"/>
    <w:rsid w:val="00D3570A"/>
    <w:rsid w:val="00D36028"/>
    <w:rsid w:val="00D366AD"/>
    <w:rsid w:val="00D37FC2"/>
    <w:rsid w:val="00D4024A"/>
    <w:rsid w:val="00D40C8A"/>
    <w:rsid w:val="00D424CA"/>
    <w:rsid w:val="00D441EF"/>
    <w:rsid w:val="00D44616"/>
    <w:rsid w:val="00D447F9"/>
    <w:rsid w:val="00D44CA0"/>
    <w:rsid w:val="00D4699E"/>
    <w:rsid w:val="00D46C8D"/>
    <w:rsid w:val="00D47E4F"/>
    <w:rsid w:val="00D500EF"/>
    <w:rsid w:val="00D5089A"/>
    <w:rsid w:val="00D50B70"/>
    <w:rsid w:val="00D52114"/>
    <w:rsid w:val="00D5259D"/>
    <w:rsid w:val="00D52E3B"/>
    <w:rsid w:val="00D53384"/>
    <w:rsid w:val="00D543EC"/>
    <w:rsid w:val="00D54BC3"/>
    <w:rsid w:val="00D56297"/>
    <w:rsid w:val="00D56CCE"/>
    <w:rsid w:val="00D5725F"/>
    <w:rsid w:val="00D6253A"/>
    <w:rsid w:val="00D63A7E"/>
    <w:rsid w:val="00D63EAF"/>
    <w:rsid w:val="00D64233"/>
    <w:rsid w:val="00D642B4"/>
    <w:rsid w:val="00D646DB"/>
    <w:rsid w:val="00D66434"/>
    <w:rsid w:val="00D665C9"/>
    <w:rsid w:val="00D66610"/>
    <w:rsid w:val="00D712A0"/>
    <w:rsid w:val="00D728FF"/>
    <w:rsid w:val="00D73048"/>
    <w:rsid w:val="00D736CF"/>
    <w:rsid w:val="00D7471D"/>
    <w:rsid w:val="00D74868"/>
    <w:rsid w:val="00D74A32"/>
    <w:rsid w:val="00D7617C"/>
    <w:rsid w:val="00D770B1"/>
    <w:rsid w:val="00D77827"/>
    <w:rsid w:val="00D807FA"/>
    <w:rsid w:val="00D819E7"/>
    <w:rsid w:val="00D81FF0"/>
    <w:rsid w:val="00D82D6D"/>
    <w:rsid w:val="00D83473"/>
    <w:rsid w:val="00D83C24"/>
    <w:rsid w:val="00D8419A"/>
    <w:rsid w:val="00D84DDC"/>
    <w:rsid w:val="00D870B1"/>
    <w:rsid w:val="00D871CB"/>
    <w:rsid w:val="00D878DA"/>
    <w:rsid w:val="00D91F25"/>
    <w:rsid w:val="00D9229B"/>
    <w:rsid w:val="00D92C5F"/>
    <w:rsid w:val="00D935C0"/>
    <w:rsid w:val="00D93703"/>
    <w:rsid w:val="00D93EE9"/>
    <w:rsid w:val="00D93F06"/>
    <w:rsid w:val="00D943B8"/>
    <w:rsid w:val="00D94FA8"/>
    <w:rsid w:val="00D95A44"/>
    <w:rsid w:val="00D95F30"/>
    <w:rsid w:val="00D96018"/>
    <w:rsid w:val="00D975B6"/>
    <w:rsid w:val="00D97C93"/>
    <w:rsid w:val="00D97CC8"/>
    <w:rsid w:val="00DA0288"/>
    <w:rsid w:val="00DA02DB"/>
    <w:rsid w:val="00DA0891"/>
    <w:rsid w:val="00DA0A26"/>
    <w:rsid w:val="00DA1557"/>
    <w:rsid w:val="00DA17E9"/>
    <w:rsid w:val="00DA1881"/>
    <w:rsid w:val="00DA1FB3"/>
    <w:rsid w:val="00DA2B0C"/>
    <w:rsid w:val="00DA3210"/>
    <w:rsid w:val="00DA445F"/>
    <w:rsid w:val="00DA542F"/>
    <w:rsid w:val="00DA6532"/>
    <w:rsid w:val="00DA65AD"/>
    <w:rsid w:val="00DA6F18"/>
    <w:rsid w:val="00DB0017"/>
    <w:rsid w:val="00DB1309"/>
    <w:rsid w:val="00DB2958"/>
    <w:rsid w:val="00DB49F0"/>
    <w:rsid w:val="00DB5CFD"/>
    <w:rsid w:val="00DB6694"/>
    <w:rsid w:val="00DB6A8A"/>
    <w:rsid w:val="00DB6B2A"/>
    <w:rsid w:val="00DB74AA"/>
    <w:rsid w:val="00DC0592"/>
    <w:rsid w:val="00DC19C5"/>
    <w:rsid w:val="00DC2493"/>
    <w:rsid w:val="00DC2D2E"/>
    <w:rsid w:val="00DC35F0"/>
    <w:rsid w:val="00DC3AFF"/>
    <w:rsid w:val="00DC6ACA"/>
    <w:rsid w:val="00DC7F22"/>
    <w:rsid w:val="00DD004D"/>
    <w:rsid w:val="00DD05AB"/>
    <w:rsid w:val="00DD07F1"/>
    <w:rsid w:val="00DD0A73"/>
    <w:rsid w:val="00DD17A0"/>
    <w:rsid w:val="00DD1FC6"/>
    <w:rsid w:val="00DD2533"/>
    <w:rsid w:val="00DD275E"/>
    <w:rsid w:val="00DD2B6A"/>
    <w:rsid w:val="00DD2FB2"/>
    <w:rsid w:val="00DD2FE0"/>
    <w:rsid w:val="00DD3422"/>
    <w:rsid w:val="00DD5ED1"/>
    <w:rsid w:val="00DD6EA8"/>
    <w:rsid w:val="00DE123B"/>
    <w:rsid w:val="00DE1C60"/>
    <w:rsid w:val="00DE241A"/>
    <w:rsid w:val="00DE283D"/>
    <w:rsid w:val="00DE2F6C"/>
    <w:rsid w:val="00DE3C95"/>
    <w:rsid w:val="00DE3FBB"/>
    <w:rsid w:val="00DE42BC"/>
    <w:rsid w:val="00DE4931"/>
    <w:rsid w:val="00DE512F"/>
    <w:rsid w:val="00DE579B"/>
    <w:rsid w:val="00DE7E55"/>
    <w:rsid w:val="00DF03EB"/>
    <w:rsid w:val="00DF0713"/>
    <w:rsid w:val="00DF0D5E"/>
    <w:rsid w:val="00DF1A24"/>
    <w:rsid w:val="00DF279F"/>
    <w:rsid w:val="00DF3762"/>
    <w:rsid w:val="00DF42CF"/>
    <w:rsid w:val="00DF44B5"/>
    <w:rsid w:val="00DF669B"/>
    <w:rsid w:val="00DF7508"/>
    <w:rsid w:val="00E00C9F"/>
    <w:rsid w:val="00E00E6A"/>
    <w:rsid w:val="00E0139B"/>
    <w:rsid w:val="00E01722"/>
    <w:rsid w:val="00E01737"/>
    <w:rsid w:val="00E01F42"/>
    <w:rsid w:val="00E028BF"/>
    <w:rsid w:val="00E02B93"/>
    <w:rsid w:val="00E02E5C"/>
    <w:rsid w:val="00E03434"/>
    <w:rsid w:val="00E04566"/>
    <w:rsid w:val="00E04CD6"/>
    <w:rsid w:val="00E05A08"/>
    <w:rsid w:val="00E05A27"/>
    <w:rsid w:val="00E06060"/>
    <w:rsid w:val="00E07915"/>
    <w:rsid w:val="00E07966"/>
    <w:rsid w:val="00E101C8"/>
    <w:rsid w:val="00E1305D"/>
    <w:rsid w:val="00E1469E"/>
    <w:rsid w:val="00E153C3"/>
    <w:rsid w:val="00E21005"/>
    <w:rsid w:val="00E21E51"/>
    <w:rsid w:val="00E2208C"/>
    <w:rsid w:val="00E23382"/>
    <w:rsid w:val="00E233F2"/>
    <w:rsid w:val="00E24480"/>
    <w:rsid w:val="00E24F96"/>
    <w:rsid w:val="00E250EA"/>
    <w:rsid w:val="00E25427"/>
    <w:rsid w:val="00E2599D"/>
    <w:rsid w:val="00E33C28"/>
    <w:rsid w:val="00E34288"/>
    <w:rsid w:val="00E34DA9"/>
    <w:rsid w:val="00E34F9A"/>
    <w:rsid w:val="00E350A9"/>
    <w:rsid w:val="00E35EEC"/>
    <w:rsid w:val="00E373E2"/>
    <w:rsid w:val="00E37A99"/>
    <w:rsid w:val="00E4004B"/>
    <w:rsid w:val="00E4081F"/>
    <w:rsid w:val="00E408CA"/>
    <w:rsid w:val="00E40B08"/>
    <w:rsid w:val="00E41C95"/>
    <w:rsid w:val="00E4383F"/>
    <w:rsid w:val="00E43EB3"/>
    <w:rsid w:val="00E43FCD"/>
    <w:rsid w:val="00E44426"/>
    <w:rsid w:val="00E444D2"/>
    <w:rsid w:val="00E44A3A"/>
    <w:rsid w:val="00E44D0A"/>
    <w:rsid w:val="00E45E53"/>
    <w:rsid w:val="00E462AA"/>
    <w:rsid w:val="00E46B63"/>
    <w:rsid w:val="00E50193"/>
    <w:rsid w:val="00E50265"/>
    <w:rsid w:val="00E50728"/>
    <w:rsid w:val="00E508D1"/>
    <w:rsid w:val="00E51756"/>
    <w:rsid w:val="00E51826"/>
    <w:rsid w:val="00E51BBC"/>
    <w:rsid w:val="00E5356E"/>
    <w:rsid w:val="00E53F63"/>
    <w:rsid w:val="00E547AA"/>
    <w:rsid w:val="00E55618"/>
    <w:rsid w:val="00E5571F"/>
    <w:rsid w:val="00E55DBB"/>
    <w:rsid w:val="00E56425"/>
    <w:rsid w:val="00E57440"/>
    <w:rsid w:val="00E57B55"/>
    <w:rsid w:val="00E60780"/>
    <w:rsid w:val="00E611DB"/>
    <w:rsid w:val="00E619F6"/>
    <w:rsid w:val="00E646B8"/>
    <w:rsid w:val="00E64CC6"/>
    <w:rsid w:val="00E64F2E"/>
    <w:rsid w:val="00E66B72"/>
    <w:rsid w:val="00E676C1"/>
    <w:rsid w:val="00E676CF"/>
    <w:rsid w:val="00E70508"/>
    <w:rsid w:val="00E70866"/>
    <w:rsid w:val="00E7118B"/>
    <w:rsid w:val="00E7146A"/>
    <w:rsid w:val="00E71FA4"/>
    <w:rsid w:val="00E74716"/>
    <w:rsid w:val="00E74AE7"/>
    <w:rsid w:val="00E74B67"/>
    <w:rsid w:val="00E7512F"/>
    <w:rsid w:val="00E75503"/>
    <w:rsid w:val="00E756A2"/>
    <w:rsid w:val="00E75A11"/>
    <w:rsid w:val="00E75A6A"/>
    <w:rsid w:val="00E75C33"/>
    <w:rsid w:val="00E765D1"/>
    <w:rsid w:val="00E76DBE"/>
    <w:rsid w:val="00E76FF3"/>
    <w:rsid w:val="00E77AF9"/>
    <w:rsid w:val="00E801C8"/>
    <w:rsid w:val="00E805EE"/>
    <w:rsid w:val="00E81B50"/>
    <w:rsid w:val="00E8245E"/>
    <w:rsid w:val="00E82A75"/>
    <w:rsid w:val="00E83500"/>
    <w:rsid w:val="00E85258"/>
    <w:rsid w:val="00E857FF"/>
    <w:rsid w:val="00E8623C"/>
    <w:rsid w:val="00E8630B"/>
    <w:rsid w:val="00E87258"/>
    <w:rsid w:val="00E87DCA"/>
    <w:rsid w:val="00E87EAB"/>
    <w:rsid w:val="00E90816"/>
    <w:rsid w:val="00E90B63"/>
    <w:rsid w:val="00E91599"/>
    <w:rsid w:val="00E91778"/>
    <w:rsid w:val="00E9346A"/>
    <w:rsid w:val="00E93D77"/>
    <w:rsid w:val="00E941D5"/>
    <w:rsid w:val="00E94B38"/>
    <w:rsid w:val="00E9541D"/>
    <w:rsid w:val="00E95577"/>
    <w:rsid w:val="00E95FBA"/>
    <w:rsid w:val="00E96AB6"/>
    <w:rsid w:val="00E97758"/>
    <w:rsid w:val="00EA02B1"/>
    <w:rsid w:val="00EA0AEC"/>
    <w:rsid w:val="00EA3D48"/>
    <w:rsid w:val="00EA4567"/>
    <w:rsid w:val="00EA500C"/>
    <w:rsid w:val="00EA5D28"/>
    <w:rsid w:val="00EA6BCC"/>
    <w:rsid w:val="00EA6F13"/>
    <w:rsid w:val="00EA77FB"/>
    <w:rsid w:val="00EA7BFB"/>
    <w:rsid w:val="00EB15C0"/>
    <w:rsid w:val="00EB30F0"/>
    <w:rsid w:val="00EB3394"/>
    <w:rsid w:val="00EB37EF"/>
    <w:rsid w:val="00EB3BF9"/>
    <w:rsid w:val="00EB3FEA"/>
    <w:rsid w:val="00EB494C"/>
    <w:rsid w:val="00EB6152"/>
    <w:rsid w:val="00EC0302"/>
    <w:rsid w:val="00EC068A"/>
    <w:rsid w:val="00EC1FBF"/>
    <w:rsid w:val="00EC238C"/>
    <w:rsid w:val="00EC24D8"/>
    <w:rsid w:val="00EC2816"/>
    <w:rsid w:val="00EC30AF"/>
    <w:rsid w:val="00EC3248"/>
    <w:rsid w:val="00EC3D17"/>
    <w:rsid w:val="00EC416D"/>
    <w:rsid w:val="00EC42E6"/>
    <w:rsid w:val="00EC4D06"/>
    <w:rsid w:val="00EC5373"/>
    <w:rsid w:val="00EC5CD9"/>
    <w:rsid w:val="00EC6FB0"/>
    <w:rsid w:val="00EC72D7"/>
    <w:rsid w:val="00EC731A"/>
    <w:rsid w:val="00ED125A"/>
    <w:rsid w:val="00ED4B68"/>
    <w:rsid w:val="00ED4FD0"/>
    <w:rsid w:val="00ED5CA8"/>
    <w:rsid w:val="00ED6871"/>
    <w:rsid w:val="00ED69C8"/>
    <w:rsid w:val="00ED6C0D"/>
    <w:rsid w:val="00ED7592"/>
    <w:rsid w:val="00ED7721"/>
    <w:rsid w:val="00EE05D1"/>
    <w:rsid w:val="00EE0923"/>
    <w:rsid w:val="00EE1395"/>
    <w:rsid w:val="00EE1DC5"/>
    <w:rsid w:val="00EE28A6"/>
    <w:rsid w:val="00EE28FE"/>
    <w:rsid w:val="00EE3125"/>
    <w:rsid w:val="00EE3ED9"/>
    <w:rsid w:val="00EE43C3"/>
    <w:rsid w:val="00EE5727"/>
    <w:rsid w:val="00EE60E5"/>
    <w:rsid w:val="00EE64F0"/>
    <w:rsid w:val="00EE6875"/>
    <w:rsid w:val="00EE68C2"/>
    <w:rsid w:val="00EE6A4D"/>
    <w:rsid w:val="00EE6C20"/>
    <w:rsid w:val="00EE72EF"/>
    <w:rsid w:val="00EF0872"/>
    <w:rsid w:val="00EF1098"/>
    <w:rsid w:val="00EF1539"/>
    <w:rsid w:val="00EF163F"/>
    <w:rsid w:val="00EF2398"/>
    <w:rsid w:val="00EF3552"/>
    <w:rsid w:val="00EF38F4"/>
    <w:rsid w:val="00EF3FA8"/>
    <w:rsid w:val="00EF40E0"/>
    <w:rsid w:val="00EF42AC"/>
    <w:rsid w:val="00EF4CAE"/>
    <w:rsid w:val="00EF54BD"/>
    <w:rsid w:val="00EF551F"/>
    <w:rsid w:val="00EF65FA"/>
    <w:rsid w:val="00EF6C69"/>
    <w:rsid w:val="00EF6D9C"/>
    <w:rsid w:val="00EF73F6"/>
    <w:rsid w:val="00EF74F9"/>
    <w:rsid w:val="00EF7EB2"/>
    <w:rsid w:val="00F00A73"/>
    <w:rsid w:val="00F00F8A"/>
    <w:rsid w:val="00F0111C"/>
    <w:rsid w:val="00F01503"/>
    <w:rsid w:val="00F01A8C"/>
    <w:rsid w:val="00F01CC2"/>
    <w:rsid w:val="00F02072"/>
    <w:rsid w:val="00F0449E"/>
    <w:rsid w:val="00F04BA4"/>
    <w:rsid w:val="00F05A6A"/>
    <w:rsid w:val="00F05EA1"/>
    <w:rsid w:val="00F06FC6"/>
    <w:rsid w:val="00F076C7"/>
    <w:rsid w:val="00F077E7"/>
    <w:rsid w:val="00F1013B"/>
    <w:rsid w:val="00F121C3"/>
    <w:rsid w:val="00F1377B"/>
    <w:rsid w:val="00F142A6"/>
    <w:rsid w:val="00F14772"/>
    <w:rsid w:val="00F14A53"/>
    <w:rsid w:val="00F15BC9"/>
    <w:rsid w:val="00F15D28"/>
    <w:rsid w:val="00F167E6"/>
    <w:rsid w:val="00F1692D"/>
    <w:rsid w:val="00F16BEE"/>
    <w:rsid w:val="00F16C4B"/>
    <w:rsid w:val="00F16CE9"/>
    <w:rsid w:val="00F17914"/>
    <w:rsid w:val="00F2091E"/>
    <w:rsid w:val="00F20ACC"/>
    <w:rsid w:val="00F20B6C"/>
    <w:rsid w:val="00F21AF0"/>
    <w:rsid w:val="00F21C73"/>
    <w:rsid w:val="00F22342"/>
    <w:rsid w:val="00F22B3F"/>
    <w:rsid w:val="00F23542"/>
    <w:rsid w:val="00F24356"/>
    <w:rsid w:val="00F24566"/>
    <w:rsid w:val="00F253B8"/>
    <w:rsid w:val="00F254C7"/>
    <w:rsid w:val="00F255D3"/>
    <w:rsid w:val="00F25D5E"/>
    <w:rsid w:val="00F25E11"/>
    <w:rsid w:val="00F26290"/>
    <w:rsid w:val="00F300D2"/>
    <w:rsid w:val="00F30E62"/>
    <w:rsid w:val="00F3123A"/>
    <w:rsid w:val="00F314B8"/>
    <w:rsid w:val="00F31A70"/>
    <w:rsid w:val="00F31B6E"/>
    <w:rsid w:val="00F31C3C"/>
    <w:rsid w:val="00F31F25"/>
    <w:rsid w:val="00F329D4"/>
    <w:rsid w:val="00F33A1B"/>
    <w:rsid w:val="00F33FFD"/>
    <w:rsid w:val="00F34E29"/>
    <w:rsid w:val="00F350A8"/>
    <w:rsid w:val="00F3511A"/>
    <w:rsid w:val="00F35A62"/>
    <w:rsid w:val="00F40136"/>
    <w:rsid w:val="00F41345"/>
    <w:rsid w:val="00F4340C"/>
    <w:rsid w:val="00F4367A"/>
    <w:rsid w:val="00F43F36"/>
    <w:rsid w:val="00F44486"/>
    <w:rsid w:val="00F44ED8"/>
    <w:rsid w:val="00F462F8"/>
    <w:rsid w:val="00F46356"/>
    <w:rsid w:val="00F463F3"/>
    <w:rsid w:val="00F46CB7"/>
    <w:rsid w:val="00F46E29"/>
    <w:rsid w:val="00F47D2B"/>
    <w:rsid w:val="00F502C4"/>
    <w:rsid w:val="00F52B2C"/>
    <w:rsid w:val="00F53223"/>
    <w:rsid w:val="00F53CE2"/>
    <w:rsid w:val="00F55851"/>
    <w:rsid w:val="00F56CA8"/>
    <w:rsid w:val="00F573C2"/>
    <w:rsid w:val="00F5747D"/>
    <w:rsid w:val="00F57551"/>
    <w:rsid w:val="00F57769"/>
    <w:rsid w:val="00F57995"/>
    <w:rsid w:val="00F6001D"/>
    <w:rsid w:val="00F60D12"/>
    <w:rsid w:val="00F615A9"/>
    <w:rsid w:val="00F616AD"/>
    <w:rsid w:val="00F6224D"/>
    <w:rsid w:val="00F626A2"/>
    <w:rsid w:val="00F63487"/>
    <w:rsid w:val="00F636F4"/>
    <w:rsid w:val="00F63D92"/>
    <w:rsid w:val="00F63FBF"/>
    <w:rsid w:val="00F6402D"/>
    <w:rsid w:val="00F641DA"/>
    <w:rsid w:val="00F645ED"/>
    <w:rsid w:val="00F646CA"/>
    <w:rsid w:val="00F654F4"/>
    <w:rsid w:val="00F65589"/>
    <w:rsid w:val="00F66C46"/>
    <w:rsid w:val="00F66F86"/>
    <w:rsid w:val="00F6769E"/>
    <w:rsid w:val="00F67A2C"/>
    <w:rsid w:val="00F67F17"/>
    <w:rsid w:val="00F7001E"/>
    <w:rsid w:val="00F71442"/>
    <w:rsid w:val="00F71927"/>
    <w:rsid w:val="00F71A57"/>
    <w:rsid w:val="00F7298C"/>
    <w:rsid w:val="00F72C41"/>
    <w:rsid w:val="00F72CCB"/>
    <w:rsid w:val="00F72D3A"/>
    <w:rsid w:val="00F7377A"/>
    <w:rsid w:val="00F74748"/>
    <w:rsid w:val="00F7549B"/>
    <w:rsid w:val="00F75598"/>
    <w:rsid w:val="00F76B61"/>
    <w:rsid w:val="00F76E9F"/>
    <w:rsid w:val="00F77EA0"/>
    <w:rsid w:val="00F80279"/>
    <w:rsid w:val="00F80B77"/>
    <w:rsid w:val="00F80E37"/>
    <w:rsid w:val="00F81193"/>
    <w:rsid w:val="00F816C2"/>
    <w:rsid w:val="00F81726"/>
    <w:rsid w:val="00F81BB5"/>
    <w:rsid w:val="00F8251E"/>
    <w:rsid w:val="00F82BBF"/>
    <w:rsid w:val="00F82E9E"/>
    <w:rsid w:val="00F83581"/>
    <w:rsid w:val="00F8383D"/>
    <w:rsid w:val="00F878C6"/>
    <w:rsid w:val="00F87AA0"/>
    <w:rsid w:val="00F87E0F"/>
    <w:rsid w:val="00F9010E"/>
    <w:rsid w:val="00F9020B"/>
    <w:rsid w:val="00F9078A"/>
    <w:rsid w:val="00F90B0C"/>
    <w:rsid w:val="00F918BD"/>
    <w:rsid w:val="00F91BFB"/>
    <w:rsid w:val="00F91C6B"/>
    <w:rsid w:val="00F91E06"/>
    <w:rsid w:val="00F9462B"/>
    <w:rsid w:val="00F94707"/>
    <w:rsid w:val="00F94820"/>
    <w:rsid w:val="00F948E1"/>
    <w:rsid w:val="00F95537"/>
    <w:rsid w:val="00F960EC"/>
    <w:rsid w:val="00F96498"/>
    <w:rsid w:val="00F96D5D"/>
    <w:rsid w:val="00F9758A"/>
    <w:rsid w:val="00F97F9F"/>
    <w:rsid w:val="00FA00E2"/>
    <w:rsid w:val="00FA0EDA"/>
    <w:rsid w:val="00FA11E0"/>
    <w:rsid w:val="00FA2A57"/>
    <w:rsid w:val="00FA2CFF"/>
    <w:rsid w:val="00FA2FF9"/>
    <w:rsid w:val="00FA3189"/>
    <w:rsid w:val="00FA36B7"/>
    <w:rsid w:val="00FA4385"/>
    <w:rsid w:val="00FA5ABC"/>
    <w:rsid w:val="00FA7258"/>
    <w:rsid w:val="00FA74DE"/>
    <w:rsid w:val="00FA7EA6"/>
    <w:rsid w:val="00FB08E2"/>
    <w:rsid w:val="00FB14CD"/>
    <w:rsid w:val="00FB2F6D"/>
    <w:rsid w:val="00FB370E"/>
    <w:rsid w:val="00FB3804"/>
    <w:rsid w:val="00FB5B6D"/>
    <w:rsid w:val="00FB5DF3"/>
    <w:rsid w:val="00FB5F25"/>
    <w:rsid w:val="00FB6D3C"/>
    <w:rsid w:val="00FB76C6"/>
    <w:rsid w:val="00FB7889"/>
    <w:rsid w:val="00FB7A1B"/>
    <w:rsid w:val="00FB7EA4"/>
    <w:rsid w:val="00FC03CE"/>
    <w:rsid w:val="00FC0F71"/>
    <w:rsid w:val="00FC2EC9"/>
    <w:rsid w:val="00FC35F9"/>
    <w:rsid w:val="00FC3A80"/>
    <w:rsid w:val="00FC5132"/>
    <w:rsid w:val="00FC5169"/>
    <w:rsid w:val="00FC562A"/>
    <w:rsid w:val="00FC6215"/>
    <w:rsid w:val="00FC6250"/>
    <w:rsid w:val="00FC6E6E"/>
    <w:rsid w:val="00FD0234"/>
    <w:rsid w:val="00FD0B1D"/>
    <w:rsid w:val="00FD109E"/>
    <w:rsid w:val="00FD25CF"/>
    <w:rsid w:val="00FD359F"/>
    <w:rsid w:val="00FD3A21"/>
    <w:rsid w:val="00FD577D"/>
    <w:rsid w:val="00FD6640"/>
    <w:rsid w:val="00FD6C02"/>
    <w:rsid w:val="00FD7457"/>
    <w:rsid w:val="00FE1CD8"/>
    <w:rsid w:val="00FE22B4"/>
    <w:rsid w:val="00FE28D3"/>
    <w:rsid w:val="00FE2B0D"/>
    <w:rsid w:val="00FE3115"/>
    <w:rsid w:val="00FE3714"/>
    <w:rsid w:val="00FE3DD3"/>
    <w:rsid w:val="00FE5DDF"/>
    <w:rsid w:val="00FE6851"/>
    <w:rsid w:val="00FE6922"/>
    <w:rsid w:val="00FE6AC6"/>
    <w:rsid w:val="00FE7FA9"/>
    <w:rsid w:val="00FF0C91"/>
    <w:rsid w:val="00FF0EC9"/>
    <w:rsid w:val="00FF147F"/>
    <w:rsid w:val="00FF16D8"/>
    <w:rsid w:val="00FF3FD1"/>
    <w:rsid w:val="00FF55DA"/>
    <w:rsid w:val="00FF56EE"/>
    <w:rsid w:val="00FF64EC"/>
    <w:rsid w:val="00FF6B60"/>
    <w:rsid w:val="00FF6B9C"/>
    <w:rsid w:val="012FBE84"/>
    <w:rsid w:val="05676488"/>
    <w:rsid w:val="0B21D05C"/>
    <w:rsid w:val="0BAA4002"/>
    <w:rsid w:val="0C4B1DDD"/>
    <w:rsid w:val="0CC7410B"/>
    <w:rsid w:val="10028760"/>
    <w:rsid w:val="1096420A"/>
    <w:rsid w:val="11B429CD"/>
    <w:rsid w:val="134FFA2E"/>
    <w:rsid w:val="14654CDB"/>
    <w:rsid w:val="1559F68E"/>
    <w:rsid w:val="167220D9"/>
    <w:rsid w:val="180D1BA6"/>
    <w:rsid w:val="1CD78BCC"/>
    <w:rsid w:val="1CF6DC74"/>
    <w:rsid w:val="1E0083BD"/>
    <w:rsid w:val="2058CC1A"/>
    <w:rsid w:val="25606453"/>
    <w:rsid w:val="262D5428"/>
    <w:rsid w:val="275A07BB"/>
    <w:rsid w:val="295844E3"/>
    <w:rsid w:val="297BFBC1"/>
    <w:rsid w:val="2ABF776B"/>
    <w:rsid w:val="2D79C0F3"/>
    <w:rsid w:val="2E00C331"/>
    <w:rsid w:val="2E284738"/>
    <w:rsid w:val="2F6D1B8A"/>
    <w:rsid w:val="304BE1C3"/>
    <w:rsid w:val="3484B5D8"/>
    <w:rsid w:val="3586A2C9"/>
    <w:rsid w:val="36D22D5A"/>
    <w:rsid w:val="3932574E"/>
    <w:rsid w:val="39F23F73"/>
    <w:rsid w:val="3D55B130"/>
    <w:rsid w:val="3E0AA423"/>
    <w:rsid w:val="3E51DB80"/>
    <w:rsid w:val="3FEDABE1"/>
    <w:rsid w:val="40742995"/>
    <w:rsid w:val="40DCBC65"/>
    <w:rsid w:val="41F1A861"/>
    <w:rsid w:val="424BFD74"/>
    <w:rsid w:val="42E98ACA"/>
    <w:rsid w:val="4610BE09"/>
    <w:rsid w:val="4839CD71"/>
    <w:rsid w:val="493B0157"/>
    <w:rsid w:val="4A7A0A06"/>
    <w:rsid w:val="4FB7A04F"/>
    <w:rsid w:val="502B404C"/>
    <w:rsid w:val="508A4D5F"/>
    <w:rsid w:val="51569972"/>
    <w:rsid w:val="522E0B46"/>
    <w:rsid w:val="53F6CD6F"/>
    <w:rsid w:val="54CD7620"/>
    <w:rsid w:val="553B7A65"/>
    <w:rsid w:val="55C9070D"/>
    <w:rsid w:val="5738FDB4"/>
    <w:rsid w:val="60A85EAF"/>
    <w:rsid w:val="61A488FF"/>
    <w:rsid w:val="62442F10"/>
    <w:rsid w:val="62DEAFED"/>
    <w:rsid w:val="63AE5FC1"/>
    <w:rsid w:val="66382DF7"/>
    <w:rsid w:val="68FB8F7D"/>
    <w:rsid w:val="6A77ABBC"/>
    <w:rsid w:val="6B6E19E6"/>
    <w:rsid w:val="6B8EDAF8"/>
    <w:rsid w:val="6BEE431C"/>
    <w:rsid w:val="6F862D47"/>
    <w:rsid w:val="7186BEDB"/>
    <w:rsid w:val="7276DE71"/>
    <w:rsid w:val="73E4E864"/>
    <w:rsid w:val="741627B4"/>
    <w:rsid w:val="74BA6E26"/>
    <w:rsid w:val="74D0BDD1"/>
    <w:rsid w:val="767149C3"/>
    <w:rsid w:val="771C8926"/>
    <w:rsid w:val="785942B3"/>
    <w:rsid w:val="7BDE5D02"/>
    <w:rsid w:val="7C3C29A5"/>
    <w:rsid w:val="7F895190"/>
    <w:rsid w:val="7FD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3A56B"/>
  <w15:docId w15:val="{BA6683C5-6418-4E54-B669-84CF9593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0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table" w:styleId="TableGrid">
    <w:name w:val="Table Grid"/>
    <w:basedOn w:val="TableNormal"/>
    <w:uiPriority w:val="39"/>
    <w:rsid w:val="0051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6001D"/>
    <w:pPr>
      <w:spacing w:after="120" w:line="480" w:lineRule="auto"/>
    </w:pPr>
    <w:rPr>
      <w:sz w:val="22"/>
    </w:rPr>
  </w:style>
  <w:style w:type="paragraph" w:customStyle="1" w:styleId="StyleBodyTextBoldItalicBlue">
    <w:name w:val="Style Body Text + Bold Italic Blue"/>
    <w:basedOn w:val="Normal"/>
    <w:link w:val="StyleBodyTextBoldItalicBlueChar"/>
    <w:rsid w:val="0029333C"/>
    <w:pPr>
      <w:widowControl w:val="0"/>
      <w:spacing w:line="240" w:lineRule="atLeast"/>
    </w:pPr>
    <w:rPr>
      <w:rFonts w:eastAsia="Times"/>
      <w:b/>
      <w:bCs/>
      <w:i/>
      <w:iCs/>
      <w:color w:val="0000FF"/>
      <w:sz w:val="20"/>
      <w:szCs w:val="20"/>
      <w:lang w:eastAsia="en-GB"/>
    </w:rPr>
  </w:style>
  <w:style w:type="character" w:customStyle="1" w:styleId="StyleBodyTextBoldItalicBlueChar">
    <w:name w:val="Style Body Text + Bold Italic Blue Char"/>
    <w:link w:val="StyleBodyTextBoldItalicBlue"/>
    <w:rsid w:val="0029333C"/>
    <w:rPr>
      <w:rFonts w:ascii="Arial" w:eastAsia="Times" w:hAnsi="Arial"/>
      <w:b/>
      <w:bCs/>
      <w:i/>
      <w:iCs/>
      <w:color w:val="0000FF"/>
      <w:lang w:val="en-GB" w:eastAsia="en-GB" w:bidi="ar-SA"/>
    </w:rPr>
  </w:style>
  <w:style w:type="paragraph" w:customStyle="1" w:styleId="arial">
    <w:name w:val="arial"/>
    <w:aliases w:val="12"/>
    <w:basedOn w:val="Normal"/>
    <w:rsid w:val="00A82382"/>
    <w:rPr>
      <w:rFonts w:ascii="Calibri" w:hAnsi="Calibri"/>
      <w:sz w:val="20"/>
      <w:szCs w:val="20"/>
    </w:rPr>
  </w:style>
  <w:style w:type="paragraph" w:styleId="FootnoteText">
    <w:name w:val="footnote text"/>
    <w:basedOn w:val="Normal"/>
    <w:semiHidden/>
    <w:rsid w:val="00A82382"/>
    <w:rPr>
      <w:sz w:val="20"/>
      <w:szCs w:val="20"/>
    </w:rPr>
  </w:style>
  <w:style w:type="character" w:styleId="FootnoteReference">
    <w:name w:val="footnote reference"/>
    <w:semiHidden/>
    <w:rsid w:val="00A82382"/>
    <w:rPr>
      <w:vertAlign w:val="superscript"/>
    </w:rPr>
  </w:style>
  <w:style w:type="paragraph" w:styleId="BodyTextIndent">
    <w:name w:val="Body Text Indent"/>
    <w:basedOn w:val="Normal"/>
    <w:rsid w:val="00227495"/>
    <w:pPr>
      <w:spacing w:after="120"/>
      <w:ind w:left="283"/>
    </w:pPr>
  </w:style>
  <w:style w:type="paragraph" w:customStyle="1" w:styleId="Default">
    <w:name w:val="Default"/>
    <w:rsid w:val="007C30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a12">
    <w:name w:val="Pa12"/>
    <w:basedOn w:val="Default"/>
    <w:next w:val="Default"/>
    <w:rsid w:val="00B6386C"/>
    <w:pPr>
      <w:spacing w:line="221" w:lineRule="atLeast"/>
    </w:pPr>
    <w:rPr>
      <w:rFonts w:ascii="FS Me" w:hAnsi="FS Me" w:cs="Times New Roman"/>
      <w:color w:val="auto"/>
      <w:lang w:val="en-GB" w:eastAsia="en-GB"/>
    </w:rPr>
  </w:style>
  <w:style w:type="character" w:customStyle="1" w:styleId="A5">
    <w:name w:val="A5"/>
    <w:rsid w:val="00B6386C"/>
    <w:rPr>
      <w:rFonts w:cs="FS Me"/>
      <w:color w:val="000000"/>
      <w:sz w:val="22"/>
      <w:szCs w:val="22"/>
    </w:rPr>
  </w:style>
  <w:style w:type="character" w:styleId="Emphasis">
    <w:name w:val="Emphasis"/>
    <w:qFormat/>
    <w:rsid w:val="00641E2E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163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S List Paragraph,F5 List Paragraph,List Paragraph1,List Paragraph11,Numbered Para 1,Dot pt,No Spacing1,List Paragraph Char Char Char,Indicator Text,Bullet Points,MAIN CONTENT,List Paragraph12,Bullets,Lettre d'introduction,Bullet 1"/>
    <w:basedOn w:val="Normal"/>
    <w:link w:val="ListParagraphChar"/>
    <w:uiPriority w:val="34"/>
    <w:qFormat/>
    <w:rsid w:val="0032421C"/>
    <w:pPr>
      <w:ind w:left="720"/>
    </w:pPr>
  </w:style>
  <w:style w:type="paragraph" w:styleId="BodyText">
    <w:name w:val="Body Text"/>
    <w:basedOn w:val="Normal"/>
    <w:link w:val="BodyTextChar"/>
    <w:rsid w:val="00200E6E"/>
    <w:pPr>
      <w:spacing w:after="120"/>
    </w:pPr>
  </w:style>
  <w:style w:type="character" w:customStyle="1" w:styleId="BodyTextChar">
    <w:name w:val="Body Text Char"/>
    <w:link w:val="BodyText"/>
    <w:rsid w:val="00200E6E"/>
    <w:rPr>
      <w:rFonts w:ascii="Arial" w:hAnsi="Arial"/>
      <w:sz w:val="24"/>
      <w:szCs w:val="24"/>
      <w:lang w:eastAsia="en-US"/>
    </w:rPr>
  </w:style>
  <w:style w:type="paragraph" w:customStyle="1" w:styleId="ReportNumbering">
    <w:name w:val="Report Numbering"/>
    <w:basedOn w:val="Normal"/>
    <w:rsid w:val="00E547AA"/>
    <w:pPr>
      <w:numPr>
        <w:numId w:val="1"/>
      </w:numPr>
      <w:spacing w:after="240"/>
    </w:pPr>
    <w:rPr>
      <w:szCs w:val="20"/>
    </w:rPr>
  </w:style>
  <w:style w:type="table" w:customStyle="1" w:styleId="TableGrid2">
    <w:name w:val="Table Grid2"/>
    <w:basedOn w:val="TableNormal"/>
    <w:next w:val="TableGrid"/>
    <w:uiPriority w:val="59"/>
    <w:rsid w:val="006D6F73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1718B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525A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77A29"/>
    <w:rPr>
      <w:b/>
      <w:bCs/>
    </w:rPr>
  </w:style>
  <w:style w:type="character" w:customStyle="1" w:styleId="CommentTextChar">
    <w:name w:val="Comment Text Char"/>
    <w:link w:val="CommentText"/>
    <w:rsid w:val="006A5A42"/>
    <w:rPr>
      <w:rFonts w:ascii="Arial" w:hAnsi="Arial"/>
      <w:lang w:eastAsia="en-US"/>
    </w:rPr>
  </w:style>
  <w:style w:type="paragraph" w:customStyle="1" w:styleId="mol-para-with-font">
    <w:name w:val="mol-para-with-font"/>
    <w:basedOn w:val="Normal"/>
    <w:rsid w:val="00FF55D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ReportPara">
    <w:name w:val="Report Para"/>
    <w:basedOn w:val="Normal"/>
    <w:rsid w:val="001C162F"/>
    <w:pPr>
      <w:numPr>
        <w:ilvl w:val="1"/>
        <w:numId w:val="2"/>
      </w:numPr>
      <w:spacing w:after="120"/>
    </w:pPr>
    <w:rPr>
      <w:rFonts w:ascii="Gill Sans MT" w:hAnsi="Gill Sans MT"/>
      <w:szCs w:val="20"/>
      <w:lang w:eastAsia="en-GB"/>
    </w:rPr>
  </w:style>
  <w:style w:type="character" w:customStyle="1" w:styleId="ilfuvd">
    <w:name w:val="ilfuvd"/>
    <w:basedOn w:val="DefaultParagraphFont"/>
    <w:rsid w:val="00F35A62"/>
  </w:style>
  <w:style w:type="character" w:customStyle="1" w:styleId="qna-result-writtenstatement-ministerrole">
    <w:name w:val="qna-result-writtenstatement-ministerrole"/>
    <w:basedOn w:val="DefaultParagraphFont"/>
    <w:rsid w:val="00686271"/>
  </w:style>
  <w:style w:type="character" w:customStyle="1" w:styleId="abodyChar">
    <w:name w:val="a body Char"/>
    <w:link w:val="abody"/>
    <w:locked/>
    <w:rsid w:val="00D81FF0"/>
    <w:rPr>
      <w:rFonts w:ascii="Arial" w:hAnsi="Arial" w:cs="Arial"/>
      <w:color w:val="323232"/>
      <w:sz w:val="22"/>
      <w:szCs w:val="28"/>
      <w:lang w:val="x-none" w:eastAsia="en-US"/>
    </w:rPr>
  </w:style>
  <w:style w:type="paragraph" w:customStyle="1" w:styleId="abody">
    <w:name w:val="a body"/>
    <w:basedOn w:val="Normal"/>
    <w:link w:val="abodyChar"/>
    <w:qFormat/>
    <w:rsid w:val="00D81FF0"/>
    <w:pPr>
      <w:numPr>
        <w:ilvl w:val="1"/>
        <w:numId w:val="3"/>
      </w:numPr>
      <w:spacing w:before="120" w:after="240" w:line="300" w:lineRule="exact"/>
      <w:ind w:left="1134" w:hanging="1134"/>
      <w:jc w:val="both"/>
    </w:pPr>
    <w:rPr>
      <w:rFonts w:cs="Arial"/>
      <w:color w:val="323232"/>
      <w:sz w:val="22"/>
      <w:szCs w:val="28"/>
      <w:lang w:val="x-none"/>
    </w:rPr>
  </w:style>
  <w:style w:type="paragraph" w:customStyle="1" w:styleId="Level2">
    <w:name w:val="Level 2"/>
    <w:basedOn w:val="Heading2"/>
    <w:rsid w:val="00DD2533"/>
    <w:pPr>
      <w:keepLines/>
      <w:numPr>
        <w:ilvl w:val="1"/>
        <w:numId w:val="4"/>
      </w:numPr>
      <w:spacing w:before="200" w:after="200" w:line="300" w:lineRule="exact"/>
    </w:pPr>
    <w:rPr>
      <w:b w:val="0"/>
      <w:bCs w:val="0"/>
      <w:color w:val="323232"/>
      <w:sz w:val="22"/>
      <w:szCs w:val="28"/>
      <w:u w:val="none"/>
    </w:rPr>
  </w:style>
  <w:style w:type="paragraph" w:customStyle="1" w:styleId="Level1">
    <w:name w:val="Level 1"/>
    <w:basedOn w:val="Heading1"/>
    <w:next w:val="Level2"/>
    <w:rsid w:val="00DD2533"/>
    <w:pPr>
      <w:numPr>
        <w:numId w:val="4"/>
      </w:numPr>
      <w:tabs>
        <w:tab w:val="clear" w:pos="1341"/>
        <w:tab w:val="num" w:pos="360"/>
      </w:tabs>
      <w:suppressAutoHyphens/>
      <w:spacing w:before="400" w:line="300" w:lineRule="exact"/>
      <w:ind w:left="0" w:firstLine="0"/>
      <w:jc w:val="both"/>
    </w:pPr>
    <w:rPr>
      <w:b w:val="0"/>
      <w:bCs w:val="0"/>
      <w:color w:val="0074E1"/>
      <w:kern w:val="32"/>
      <w:sz w:val="30"/>
      <w:szCs w:val="32"/>
      <w:lang w:val="x-none"/>
    </w:rPr>
  </w:style>
  <w:style w:type="character" w:customStyle="1" w:styleId="Style1Char">
    <w:name w:val="Style1 Char"/>
    <w:basedOn w:val="DefaultParagraphFont"/>
    <w:link w:val="Style1"/>
    <w:locked/>
    <w:rsid w:val="00DD2533"/>
    <w:rPr>
      <w:rFonts w:ascii="Arial" w:hAnsi="Arial" w:cs="Arial"/>
      <w:color w:val="323232"/>
      <w:sz w:val="22"/>
      <w:szCs w:val="28"/>
      <w:lang w:eastAsia="en-US"/>
    </w:rPr>
  </w:style>
  <w:style w:type="paragraph" w:customStyle="1" w:styleId="Style1">
    <w:name w:val="Style1"/>
    <w:basedOn w:val="Level2"/>
    <w:link w:val="Style1Char"/>
    <w:qFormat/>
    <w:rsid w:val="00DD2533"/>
    <w:pPr>
      <w:ind w:left="1134" w:hanging="1134"/>
      <w:jc w:val="both"/>
    </w:pPr>
    <w:rPr>
      <w:rFonts w:cs="Ari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37919"/>
  </w:style>
  <w:style w:type="paragraph" w:styleId="NoSpacing">
    <w:name w:val="No Spacing"/>
    <w:basedOn w:val="Normal"/>
    <w:link w:val="NoSpacingChar"/>
    <w:uiPriority w:val="1"/>
    <w:qFormat/>
    <w:rsid w:val="00637919"/>
    <w:rPr>
      <w:rFonts w:ascii="Times New Roman" w:hAnsi="Times New Roman"/>
      <w:sz w:val="20"/>
      <w:szCs w:val="20"/>
      <w:lang w:eastAsia="en-GB"/>
    </w:rPr>
  </w:style>
  <w:style w:type="character" w:customStyle="1" w:styleId="ListParagraphChar">
    <w:name w:val="List Paragraph Char"/>
    <w:aliases w:val="cS List Paragraph Char,F5 List Paragraph Char,List Paragraph1 Char,List Paragraph11 Char,Numbered Para 1 Char,Dot pt Char,No Spacing1 Char,List Paragraph Char Char Char Char,Indicator Text Char,Bullet Points Char,MAIN CONTENT Char"/>
    <w:basedOn w:val="DefaultParagraphFont"/>
    <w:link w:val="ListParagraph"/>
    <w:uiPriority w:val="34"/>
    <w:locked/>
    <w:rsid w:val="00637919"/>
    <w:rPr>
      <w:rFonts w:ascii="Arial" w:hAnsi="Arial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C6A9A"/>
    <w:pPr>
      <w:widowControl w:val="0"/>
      <w:autoSpaceDE w:val="0"/>
      <w:autoSpaceDN w:val="0"/>
      <w:jc w:val="right"/>
    </w:pPr>
    <w:rPr>
      <w:rFonts w:eastAsia="Arial" w:cs="Arial"/>
      <w:sz w:val="22"/>
      <w:szCs w:val="22"/>
      <w:lang w:val="en-US"/>
    </w:rPr>
  </w:style>
  <w:style w:type="character" w:customStyle="1" w:styleId="hgkelc">
    <w:name w:val="hgkelc"/>
    <w:basedOn w:val="DefaultParagraphFont"/>
    <w:rsid w:val="003E576F"/>
  </w:style>
  <w:style w:type="paragraph" w:customStyle="1" w:styleId="Style4">
    <w:name w:val="Style4"/>
    <w:basedOn w:val="abody"/>
    <w:link w:val="Style4Char"/>
    <w:qFormat/>
    <w:rsid w:val="00DE283D"/>
    <w:pPr>
      <w:numPr>
        <w:ilvl w:val="0"/>
        <w:numId w:val="6"/>
      </w:numPr>
      <w:ind w:left="1559" w:hanging="425"/>
    </w:pPr>
  </w:style>
  <w:style w:type="character" w:customStyle="1" w:styleId="Style4Char">
    <w:name w:val="Style4 Char"/>
    <w:basedOn w:val="abodyChar"/>
    <w:link w:val="Style4"/>
    <w:rsid w:val="00DE283D"/>
    <w:rPr>
      <w:rFonts w:ascii="Arial" w:hAnsi="Arial" w:cs="Arial"/>
      <w:color w:val="323232"/>
      <w:sz w:val="22"/>
      <w:szCs w:val="28"/>
      <w:lang w:val="x-none" w:eastAsia="en-US"/>
    </w:rPr>
  </w:style>
  <w:style w:type="paragraph" w:customStyle="1" w:styleId="11">
    <w:name w:val="1.1"/>
    <w:basedOn w:val="BodyText"/>
    <w:qFormat/>
    <w:rsid w:val="00B36A83"/>
    <w:pPr>
      <w:numPr>
        <w:numId w:val="7"/>
      </w:numPr>
      <w:tabs>
        <w:tab w:val="clear" w:pos="720"/>
      </w:tabs>
      <w:spacing w:after="220"/>
      <w:ind w:hanging="360"/>
    </w:pPr>
    <w:rPr>
      <w:rFonts w:ascii="Verdana" w:hAnsi="Verdana"/>
      <w:sz w:val="22"/>
      <w:szCs w:val="20"/>
    </w:rPr>
  </w:style>
  <w:style w:type="paragraph" w:customStyle="1" w:styleId="CharChar1CharCharCharCharCharCharChar">
    <w:name w:val="Char Char1 Char Char Char Char Char Char Char"/>
    <w:basedOn w:val="Normal"/>
    <w:rsid w:val="003341CB"/>
    <w:pPr>
      <w:spacing w:after="160" w:line="240" w:lineRule="exact"/>
    </w:pPr>
    <w:rPr>
      <w:rFonts w:ascii="Verdana" w:hAnsi="Verdana"/>
      <w:lang w:val="en-US"/>
    </w:rPr>
  </w:style>
  <w:style w:type="paragraph" w:customStyle="1" w:styleId="xmsonormal">
    <w:name w:val="x_msonormal"/>
    <w:basedOn w:val="Normal"/>
    <w:rsid w:val="004B63F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0EC9"/>
    <w:rPr>
      <w:rFonts w:ascii="Arial" w:hAnsi="Arial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FF0EC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5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62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51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9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f447743ca01d4fb6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115ea8f5f71e470d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ab730-4a71-49f4-a555-b194763ac115">
      <UserInfo>
        <DisplayName>ECCLESTONE Marcia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A41E219BE01468C6DBE0ABBA479D7" ma:contentTypeVersion="4" ma:contentTypeDescription="Create a new document." ma:contentTypeScope="" ma:versionID="94ff0a47d117661a9d304deb8e4ce741">
  <xsd:schema xmlns:xsd="http://www.w3.org/2001/XMLSchema" xmlns:xs="http://www.w3.org/2001/XMLSchema" xmlns:p="http://schemas.microsoft.com/office/2006/metadata/properties" xmlns:ns2="3b75b71b-2694-44f9-95f8-be56ef7db8e8" xmlns:ns3="36fab730-4a71-49f4-a555-b194763ac115" targetNamespace="http://schemas.microsoft.com/office/2006/metadata/properties" ma:root="true" ma:fieldsID="b6ac49d2c841fed0539c8f016e1e5935" ns2:_="" ns3:_="">
    <xsd:import namespace="3b75b71b-2694-44f9-95f8-be56ef7db8e8"/>
    <xsd:import namespace="36fab730-4a71-49f4-a555-b194763ac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b71b-2694-44f9-95f8-be56ef7db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b730-4a71-49f4-a555-b194763ac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0362-CD58-4506-841E-8D459536BBCA}">
  <ds:schemaRefs>
    <ds:schemaRef ds:uri="http://schemas.microsoft.com/office/2006/documentManagement/types"/>
    <ds:schemaRef ds:uri="http://schemas.microsoft.com/office/2006/metadata/properties"/>
    <ds:schemaRef ds:uri="3b75b71b-2694-44f9-95f8-be56ef7db8e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6fab730-4a71-49f4-a555-b194763ac11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F83166-2D02-427D-AA99-00E0D498E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B2282-85B0-4B35-80A4-EA4F71E58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5b71b-2694-44f9-95f8-be56ef7db8e8"/>
    <ds:schemaRef ds:uri="36fab730-4a71-49f4-a555-b194763ac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96F33-8E71-47D1-A41A-6CFF6366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D54B3481</Template>
  <TotalTime>1</TotalTime>
  <Pages>7</Pages>
  <Words>1881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Oxford City Council</Company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x</dc:creator>
  <cp:keywords/>
  <dc:description/>
  <cp:lastModifiedBy>TYRELL Lucy</cp:lastModifiedBy>
  <cp:revision>3</cp:revision>
  <cp:lastPrinted>2020-11-11T09:45:00Z</cp:lastPrinted>
  <dcterms:created xsi:type="dcterms:W3CDTF">2023-07-04T16:25:00Z</dcterms:created>
  <dcterms:modified xsi:type="dcterms:W3CDTF">2023-07-04T16:27:00Z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0x0101001B9A41E219BE01468C6DBE0ABBA479D7</vt:lpwstr>
  </property>
  <property fmtid="{D5CDD505-2E9C-101B-9397-08002B2CF9AE}" pid="3" name="MediaServiceImageTags">
    <vt:lpwstr/>
  </property>
</Properties>
</file>